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B6CC" w14:textId="13714708" w:rsidR="0078699C" w:rsidRDefault="0078699C" w:rsidP="0078699C">
      <w:pPr>
        <w:rPr>
          <w:rFonts w:ascii="Calibri" w:hAnsi="Calibri"/>
          <w:b/>
        </w:rPr>
      </w:pPr>
    </w:p>
    <w:p w14:paraId="6562B448" w14:textId="7BBEADEF" w:rsidR="0078699C" w:rsidRPr="00F3267B" w:rsidRDefault="00E0325A" w:rsidP="0078699C">
      <w:pPr>
        <w:rPr>
          <w:noProof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60288" behindDoc="0" locked="0" layoutInCell="1" allowOverlap="1" wp14:anchorId="30B9D295" wp14:editId="7DD29D62">
            <wp:simplePos x="0" y="0"/>
            <wp:positionH relativeFrom="margin">
              <wp:posOffset>5726475</wp:posOffset>
            </wp:positionH>
            <wp:positionV relativeFrom="paragraph">
              <wp:posOffset>1905</wp:posOffset>
            </wp:positionV>
            <wp:extent cx="944735" cy="944735"/>
            <wp:effectExtent l="0" t="0" r="8255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35" cy="94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9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F00D6" wp14:editId="3BAFD2EE">
                <wp:simplePos x="0" y="0"/>
                <wp:positionH relativeFrom="column">
                  <wp:posOffset>1143000</wp:posOffset>
                </wp:positionH>
                <wp:positionV relativeFrom="paragraph">
                  <wp:posOffset>156845</wp:posOffset>
                </wp:positionV>
                <wp:extent cx="4638675" cy="696595"/>
                <wp:effectExtent l="9525" t="9525" r="9525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DA8F9" w14:textId="16C8B812" w:rsidR="0078699C" w:rsidRPr="00F3267B" w:rsidRDefault="0078699C" w:rsidP="0078699C">
                            <w:pPr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  <w:t>FY 202</w:t>
                            </w:r>
                            <w:r w:rsidR="008178AD"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  <w:t>7</w:t>
                            </w:r>
                            <w:r w:rsidRPr="00F3267B"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  <w:t xml:space="preserve"> Members’ Submissions</w:t>
                            </w:r>
                          </w:p>
                          <w:p w14:paraId="0E783D17" w14:textId="77777777" w:rsidR="0078699C" w:rsidRPr="00F3267B" w:rsidRDefault="0078699C" w:rsidP="0078699C">
                            <w:pPr>
                              <w:rPr>
                                <w:b/>
                                <w:cap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F3267B">
                              <w:rPr>
                                <w:b/>
                                <w:caps/>
                                <w:color w:val="0070C0"/>
                                <w:sz w:val="32"/>
                                <w:szCs w:val="32"/>
                              </w:rPr>
                              <w:t>House Committee on Appropriations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F00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12.35pt;width:365.25pt;height: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" strokecolor="white [3212]">
                <v:textbox>
                  <w:txbxContent>
                    <w:p w14:paraId="4EEDA8F9" w14:textId="16C8B812" w:rsidR="0078699C" w:rsidRPr="00F3267B" w:rsidRDefault="0078699C" w:rsidP="0078699C">
                      <w:pPr>
                        <w:rPr>
                          <w:b/>
                          <w:color w:val="C0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C00000"/>
                          <w:sz w:val="48"/>
                          <w:szCs w:val="48"/>
                        </w:rPr>
                        <w:t>FY 202</w:t>
                      </w:r>
                      <w:r w:rsidR="008178AD">
                        <w:rPr>
                          <w:b/>
                          <w:color w:val="C00000"/>
                          <w:sz w:val="48"/>
                          <w:szCs w:val="48"/>
                        </w:rPr>
                        <w:t>7</w:t>
                      </w:r>
                      <w:r w:rsidRPr="00F3267B">
                        <w:rPr>
                          <w:b/>
                          <w:color w:val="C00000"/>
                          <w:sz w:val="48"/>
                          <w:szCs w:val="48"/>
                        </w:rPr>
                        <w:t xml:space="preserve"> Members’ Submissions</w:t>
                      </w:r>
                    </w:p>
                    <w:p w14:paraId="0E783D17" w14:textId="77777777" w:rsidR="0078699C" w:rsidRPr="00F3267B" w:rsidRDefault="0078699C" w:rsidP="0078699C">
                      <w:pPr>
                        <w:rPr>
                          <w:b/>
                          <w:caps/>
                          <w:color w:val="0070C0"/>
                          <w:sz w:val="32"/>
                          <w:szCs w:val="32"/>
                        </w:rPr>
                      </w:pPr>
                      <w:r w:rsidRPr="00F3267B">
                        <w:rPr>
                          <w:b/>
                          <w:caps/>
                          <w:color w:val="0070C0"/>
                          <w:sz w:val="32"/>
                          <w:szCs w:val="32"/>
                        </w:rPr>
                        <w:t>House Committee on Appropriations</w:t>
                      </w:r>
                    </w:p>
                  </w:txbxContent>
                </v:textbox>
              </v:shape>
            </w:pict>
          </mc:Fallback>
        </mc:AlternateContent>
      </w:r>
      <w:r w:rsidR="0078699C">
        <w:rPr>
          <w:noProof/>
        </w:rPr>
        <w:drawing>
          <wp:inline distT="0" distB="0" distL="0" distR="0" wp14:anchorId="633BCF59" wp14:editId="24C03C36">
            <wp:extent cx="933450" cy="933450"/>
            <wp:effectExtent l="0" t="0" r="0" b="0"/>
            <wp:docPr id="1" name="Picture 1" descr="gr_gov_seal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_gov_seal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17E2" w14:textId="77777777" w:rsidR="0078699C" w:rsidRPr="007976F7" w:rsidRDefault="0078699C" w:rsidP="0078699C">
      <w:pPr>
        <w:jc w:val="center"/>
        <w:rPr>
          <w:b/>
          <w:sz w:val="32"/>
          <w:szCs w:val="32"/>
        </w:rPr>
      </w:pPr>
      <w:r w:rsidRPr="007976F7">
        <w:rPr>
          <w:b/>
          <w:sz w:val="32"/>
          <w:szCs w:val="32"/>
        </w:rPr>
        <w:t>Office of Representative Earl L. ‘Buddy’ Carter</w:t>
      </w:r>
    </w:p>
    <w:p w14:paraId="3CBFF7E4" w14:textId="3EB3E249" w:rsidR="0078699C" w:rsidRPr="007976F7" w:rsidRDefault="00C91F0B" w:rsidP="0078699C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7976F7">
        <w:rPr>
          <w:b/>
          <w:sz w:val="32"/>
          <w:szCs w:val="32"/>
        </w:rPr>
        <w:t>Community Project Funding</w:t>
      </w:r>
      <w:r w:rsidR="0078699C" w:rsidRPr="007976F7">
        <w:rPr>
          <w:b/>
          <w:sz w:val="32"/>
          <w:szCs w:val="32"/>
        </w:rPr>
        <w:t xml:space="preserve"> Request Form</w:t>
      </w:r>
    </w:p>
    <w:p w14:paraId="2B95C7E9" w14:textId="77777777" w:rsidR="0078699C" w:rsidRPr="007976F7" w:rsidRDefault="0078699C" w:rsidP="0078699C">
      <w:pPr>
        <w:pBdr>
          <w:bottom w:val="single" w:sz="12" w:space="1" w:color="auto"/>
        </w:pBdr>
        <w:jc w:val="center"/>
        <w:rPr>
          <w:b/>
        </w:rPr>
      </w:pPr>
    </w:p>
    <w:p w14:paraId="2C230692" w14:textId="44D41C51" w:rsidR="0078699C" w:rsidRPr="007976F7" w:rsidRDefault="0078699C" w:rsidP="0078699C">
      <w:pPr>
        <w:pBdr>
          <w:bottom w:val="single" w:sz="12" w:space="1" w:color="auto"/>
        </w:pBdr>
        <w:jc w:val="center"/>
        <w:rPr>
          <w:b/>
          <w:color w:val="FF0000"/>
          <w:u w:val="single"/>
        </w:rPr>
      </w:pPr>
      <w:r w:rsidRPr="007976F7">
        <w:rPr>
          <w:b/>
        </w:rPr>
        <w:t xml:space="preserve">DEADLINE: </w:t>
      </w:r>
      <w:r w:rsidR="00A36A98">
        <w:rPr>
          <w:b/>
          <w:color w:val="C00000"/>
          <w:u w:val="single"/>
        </w:rPr>
        <w:t>March 6</w:t>
      </w:r>
      <w:r w:rsidR="00A36A98" w:rsidRPr="00A36A98">
        <w:rPr>
          <w:b/>
          <w:color w:val="C00000"/>
          <w:u w:val="single"/>
          <w:vertAlign w:val="superscript"/>
        </w:rPr>
        <w:t>th</w:t>
      </w:r>
      <w:r w:rsidR="00A36A98">
        <w:rPr>
          <w:b/>
          <w:color w:val="C00000"/>
          <w:u w:val="single"/>
        </w:rPr>
        <w:t>, 2026</w:t>
      </w:r>
    </w:p>
    <w:p w14:paraId="56BFC91C" w14:textId="77777777" w:rsidR="0078699C" w:rsidRPr="006B01D5" w:rsidRDefault="0078699C" w:rsidP="0078699C">
      <w:pPr>
        <w:pBdr>
          <w:bottom w:val="single" w:sz="12" w:space="1" w:color="auto"/>
        </w:pBdr>
        <w:jc w:val="center"/>
        <w:rPr>
          <w:rFonts w:ascii="Calibri" w:hAnsi="Calibri"/>
          <w:b/>
        </w:rPr>
      </w:pPr>
    </w:p>
    <w:p w14:paraId="1693083F" w14:textId="77777777" w:rsidR="0078699C" w:rsidRPr="006B01D5" w:rsidRDefault="0078699C" w:rsidP="0078699C">
      <w:pPr>
        <w:rPr>
          <w:rFonts w:ascii="Calibri" w:hAnsi="Calibri"/>
          <w:b/>
        </w:rPr>
      </w:pPr>
    </w:p>
    <w:p w14:paraId="21B020E5" w14:textId="77777777" w:rsidR="0078699C" w:rsidRPr="00363C9C" w:rsidRDefault="0078699C" w:rsidP="0078699C">
      <w:pPr>
        <w:rPr>
          <w:b/>
          <w:caps/>
        </w:rPr>
      </w:pPr>
      <w:r w:rsidRPr="00363C9C">
        <w:rPr>
          <w:b/>
          <w:caps/>
        </w:rPr>
        <w:t>Member Information:</w:t>
      </w:r>
      <w:r w:rsidRPr="00363C9C">
        <w:rPr>
          <w:b/>
          <w:caps/>
        </w:rPr>
        <w:tab/>
      </w:r>
      <w:r w:rsidRPr="00363C9C">
        <w:rPr>
          <w:b/>
          <w:caps/>
        </w:rPr>
        <w:tab/>
      </w:r>
      <w:r w:rsidRPr="00363C9C">
        <w:rPr>
          <w:b/>
          <w:caps/>
        </w:rPr>
        <w:tab/>
      </w:r>
      <w:r w:rsidRPr="00363C9C">
        <w:rPr>
          <w:b/>
          <w:caps/>
        </w:rPr>
        <w:tab/>
        <w:t>YOUR INFORMATION:</w:t>
      </w:r>
    </w:p>
    <w:p w14:paraId="7CEABA05" w14:textId="77777777" w:rsidR="0078699C" w:rsidRPr="00363C9C" w:rsidRDefault="0078699C" w:rsidP="0078699C">
      <w:r w:rsidRPr="00363C9C">
        <w:t xml:space="preserve">Rep. Earl L. ‘Buddy’ Carter </w:t>
      </w:r>
      <w:r w:rsidRPr="00363C9C">
        <w:tab/>
      </w:r>
      <w:r w:rsidRPr="00363C9C">
        <w:tab/>
      </w:r>
      <w:r w:rsidRPr="00363C9C">
        <w:tab/>
      </w:r>
      <w:r w:rsidRPr="00363C9C">
        <w:tab/>
        <w:t xml:space="preserve">Name:      </w:t>
      </w:r>
      <w:sdt>
        <w:sdtPr>
          <w:rPr>
            <w:color w:val="808080" w:themeColor="background1" w:themeShade="80"/>
          </w:rPr>
          <w:alias w:val="Name"/>
          <w:tag w:val="Name"/>
          <w:id w:val="-246266311"/>
          <w:placeholder>
            <w:docPart w:val="49526F6D45C8403785D8F345C9331300"/>
          </w:placeholder>
          <w:text/>
        </w:sdtPr>
        <w:sdtContent>
          <w:r w:rsidRPr="00363C9C">
            <w:rPr>
              <w:color w:val="808080" w:themeColor="background1" w:themeShade="80"/>
            </w:rPr>
            <w:t xml:space="preserve"> Name</w:t>
          </w:r>
        </w:sdtContent>
      </w:sdt>
    </w:p>
    <w:p w14:paraId="53EF40EF" w14:textId="520BDA7E" w:rsidR="0078699C" w:rsidRPr="00363C9C" w:rsidRDefault="0078699C" w:rsidP="0078699C">
      <w:r w:rsidRPr="00363C9C">
        <w:t>2432 Rayburn House Office Building</w:t>
      </w:r>
      <w:r w:rsidRPr="00363C9C">
        <w:tab/>
      </w:r>
      <w:r w:rsidRPr="00363C9C">
        <w:tab/>
        <w:t xml:space="preserve">Organization:  </w:t>
      </w:r>
      <w:sdt>
        <w:sdtPr>
          <w:alias w:val="Organization"/>
          <w:tag w:val="Organization"/>
          <w:id w:val="2090578942"/>
          <w:placeholder>
            <w:docPart w:val="78A75A11FAFB4528B4F41ADA6ABF1832"/>
          </w:placeholder>
          <w:showingPlcHdr/>
          <w:text/>
        </w:sdtPr>
        <w:sdtContent>
          <w:r w:rsidRPr="00363C9C">
            <w:rPr>
              <w:rStyle w:val="PlaceholderText"/>
              <w:rFonts w:eastAsiaTheme="minorHAnsi"/>
            </w:rPr>
            <w:t>Organization</w:t>
          </w:r>
        </w:sdtContent>
      </w:sdt>
    </w:p>
    <w:p w14:paraId="1C9AF90D" w14:textId="77777777" w:rsidR="0078699C" w:rsidRPr="00363C9C" w:rsidRDefault="0078699C" w:rsidP="0078699C">
      <w:r w:rsidRPr="00363C9C">
        <w:t>(202) 225-5831</w:t>
      </w:r>
      <w:r w:rsidRPr="00363C9C">
        <w:tab/>
      </w:r>
      <w:r w:rsidRPr="00363C9C">
        <w:tab/>
      </w:r>
      <w:r w:rsidRPr="00363C9C">
        <w:tab/>
      </w:r>
      <w:r w:rsidRPr="00363C9C">
        <w:tab/>
      </w:r>
      <w:r w:rsidRPr="00363C9C">
        <w:tab/>
        <w:t>Email:</w:t>
      </w:r>
      <w:r w:rsidRPr="00363C9C">
        <w:tab/>
      </w:r>
      <w:sdt>
        <w:sdtPr>
          <w:alias w:val="Email"/>
          <w:tag w:val="Email"/>
          <w:id w:val="1769652508"/>
          <w:placeholder>
            <w:docPart w:val="366CB4C4CDEA46519A4ABB1994450EF4"/>
          </w:placeholder>
          <w:showingPlcHdr/>
          <w:text/>
        </w:sdtPr>
        <w:sdtContent>
          <w:r w:rsidRPr="00363C9C">
            <w:rPr>
              <w:rStyle w:val="PlaceholderText"/>
              <w:rFonts w:eastAsiaTheme="minorHAnsi"/>
            </w:rPr>
            <w:t>Email Address</w:t>
          </w:r>
        </w:sdtContent>
      </w:sdt>
      <w:r w:rsidRPr="00363C9C">
        <w:tab/>
      </w:r>
      <w:r w:rsidRPr="00363C9C">
        <w:tab/>
      </w:r>
    </w:p>
    <w:p w14:paraId="0051349A" w14:textId="77777777" w:rsidR="0078699C" w:rsidRPr="00363C9C" w:rsidRDefault="0078699C" w:rsidP="0078699C">
      <w:r w:rsidRPr="00363C9C">
        <w:tab/>
      </w:r>
      <w:r w:rsidRPr="00363C9C">
        <w:tab/>
      </w:r>
      <w:r w:rsidRPr="00363C9C">
        <w:tab/>
      </w:r>
      <w:r w:rsidRPr="00363C9C">
        <w:tab/>
      </w:r>
      <w:r w:rsidRPr="00363C9C">
        <w:tab/>
      </w:r>
      <w:r w:rsidRPr="00363C9C">
        <w:tab/>
      </w:r>
      <w:r w:rsidRPr="00363C9C">
        <w:tab/>
        <w:t xml:space="preserve">Phone:  </w:t>
      </w:r>
      <w:sdt>
        <w:sdtPr>
          <w:alias w:val="Phone"/>
          <w:tag w:val="Phone"/>
          <w:id w:val="-1203252446"/>
          <w:placeholder>
            <w:docPart w:val="8BE514A0D02C4F57A3DB5D996E23B0BB"/>
          </w:placeholder>
          <w:showingPlcHdr/>
          <w:text/>
        </w:sdtPr>
        <w:sdtContent>
          <w:r w:rsidRPr="00363C9C">
            <w:rPr>
              <w:rStyle w:val="PlaceholderText"/>
              <w:rFonts w:eastAsiaTheme="minorHAnsi"/>
            </w:rPr>
            <w:t>Phone</w:t>
          </w:r>
        </w:sdtContent>
      </w:sdt>
    </w:p>
    <w:p w14:paraId="28206450" w14:textId="4D30090A" w:rsidR="00C0657E" w:rsidRPr="00C0657E" w:rsidRDefault="00C0657E" w:rsidP="0078699C">
      <w:pPr>
        <w:rPr>
          <w:bCs/>
        </w:rPr>
      </w:pPr>
    </w:p>
    <w:p w14:paraId="47E2C7DA" w14:textId="08ECA4D1" w:rsidR="0078699C" w:rsidRPr="00363C9C" w:rsidRDefault="0078699C" w:rsidP="0078699C">
      <w:pPr>
        <w:rPr>
          <w:b/>
          <w:caps/>
        </w:rPr>
      </w:pPr>
      <w:r w:rsidRPr="00363C9C">
        <w:rPr>
          <w:b/>
          <w:caps/>
        </w:rPr>
        <w:t xml:space="preserve">COMMUNITY </w:t>
      </w:r>
      <w:r w:rsidR="00295CDA" w:rsidRPr="00363C9C">
        <w:rPr>
          <w:b/>
          <w:caps/>
        </w:rPr>
        <w:t xml:space="preserve">PROJECT FUNDING </w:t>
      </w:r>
      <w:r w:rsidRPr="00363C9C">
        <w:rPr>
          <w:b/>
          <w:caps/>
        </w:rPr>
        <w:t xml:space="preserve">REQUEST </w:t>
      </w:r>
      <w:r w:rsidR="00C87A1E">
        <w:rPr>
          <w:b/>
          <w:caps/>
        </w:rPr>
        <w:t xml:space="preserve">GENERAL </w:t>
      </w:r>
      <w:r w:rsidRPr="00363C9C">
        <w:rPr>
          <w:b/>
          <w:caps/>
        </w:rPr>
        <w:t>INFORMATION:</w:t>
      </w:r>
    </w:p>
    <w:p w14:paraId="3C4F9B83" w14:textId="1058D870" w:rsidR="0078699C" w:rsidRDefault="00C13B4A" w:rsidP="00364AF6">
      <w:pPr>
        <w:numPr>
          <w:ilvl w:val="0"/>
          <w:numId w:val="1"/>
        </w:numPr>
        <w:ind w:left="720" w:hanging="270"/>
        <w:rPr>
          <w:b/>
        </w:rPr>
      </w:pPr>
      <w:r w:rsidRPr="00363C9C">
        <w:rPr>
          <w:b/>
        </w:rPr>
        <w:t>Project Name</w:t>
      </w:r>
      <w:r w:rsidR="00281204" w:rsidRPr="00363C9C">
        <w:rPr>
          <w:b/>
        </w:rPr>
        <w:t>:</w:t>
      </w:r>
      <w:r w:rsidR="00503FB7" w:rsidRPr="00363C9C">
        <w:rPr>
          <w:b/>
        </w:rPr>
        <w:t xml:space="preserve"> </w:t>
      </w:r>
    </w:p>
    <w:p w14:paraId="3B73ED45" w14:textId="77777777" w:rsidR="00541484" w:rsidRPr="00363C9C" w:rsidRDefault="00541484" w:rsidP="00541484">
      <w:pPr>
        <w:ind w:left="720"/>
        <w:rPr>
          <w:b/>
        </w:rPr>
      </w:pPr>
    </w:p>
    <w:p w14:paraId="0C5770B1" w14:textId="77777777" w:rsidR="00503FB7" w:rsidRPr="00363C9C" w:rsidRDefault="00503FB7" w:rsidP="00503FB7">
      <w:pPr>
        <w:ind w:left="720"/>
        <w:rPr>
          <w:b/>
        </w:rPr>
      </w:pPr>
    </w:p>
    <w:p w14:paraId="22081AD4" w14:textId="61222F2D" w:rsidR="00503FB7" w:rsidRPr="00363C9C" w:rsidRDefault="00503FB7" w:rsidP="0078699C">
      <w:pPr>
        <w:numPr>
          <w:ilvl w:val="0"/>
          <w:numId w:val="1"/>
        </w:numPr>
        <w:ind w:left="720" w:hanging="270"/>
        <w:rPr>
          <w:b/>
        </w:rPr>
      </w:pPr>
      <w:r w:rsidRPr="00363C9C">
        <w:rPr>
          <w:b/>
        </w:rPr>
        <w:t>Project Location</w:t>
      </w:r>
      <w:r w:rsidR="00281204" w:rsidRPr="00363C9C">
        <w:rPr>
          <w:b/>
        </w:rPr>
        <w:t>:</w:t>
      </w:r>
    </w:p>
    <w:p w14:paraId="7B2A35E8" w14:textId="28CFCC7F" w:rsidR="00541484" w:rsidRDefault="00541484" w:rsidP="00503FB7">
      <w:pPr>
        <w:pStyle w:val="ListParagraph"/>
        <w:rPr>
          <w:b/>
        </w:rPr>
      </w:pPr>
    </w:p>
    <w:p w14:paraId="46E4F249" w14:textId="77777777" w:rsidR="00541484" w:rsidRPr="00363C9C" w:rsidRDefault="00541484" w:rsidP="00503FB7">
      <w:pPr>
        <w:pStyle w:val="ListParagraph"/>
        <w:rPr>
          <w:b/>
        </w:rPr>
      </w:pPr>
    </w:p>
    <w:p w14:paraId="72BF403E" w14:textId="582FC5AA" w:rsidR="00503FB7" w:rsidRDefault="00503FB7" w:rsidP="0078699C">
      <w:pPr>
        <w:numPr>
          <w:ilvl w:val="0"/>
          <w:numId w:val="1"/>
        </w:numPr>
        <w:ind w:left="720" w:hanging="270"/>
        <w:rPr>
          <w:b/>
        </w:rPr>
      </w:pPr>
      <w:r w:rsidRPr="00363C9C">
        <w:rPr>
          <w:b/>
        </w:rPr>
        <w:t>Project Sponsor</w:t>
      </w:r>
      <w:r w:rsidR="00281204" w:rsidRPr="00363C9C">
        <w:rPr>
          <w:b/>
        </w:rPr>
        <w:t>:</w:t>
      </w:r>
    </w:p>
    <w:p w14:paraId="5FA60B8C" w14:textId="77777777" w:rsidR="00DC0CF6" w:rsidRDefault="00DC0CF6" w:rsidP="00DC0CF6">
      <w:pPr>
        <w:ind w:left="720"/>
        <w:rPr>
          <w:b/>
        </w:rPr>
      </w:pPr>
    </w:p>
    <w:p w14:paraId="2F9D4D97" w14:textId="4518596B" w:rsidR="00DC0CF6" w:rsidRDefault="00DC0CF6" w:rsidP="0078699C">
      <w:pPr>
        <w:numPr>
          <w:ilvl w:val="0"/>
          <w:numId w:val="1"/>
        </w:numPr>
        <w:ind w:left="720" w:hanging="270"/>
        <w:rPr>
          <w:b/>
        </w:rPr>
      </w:pPr>
      <w:r w:rsidRPr="00DC0CF6">
        <w:rPr>
          <w:b/>
        </w:rPr>
        <w:t>Recipient Legal Name:</w:t>
      </w:r>
    </w:p>
    <w:p w14:paraId="3E120AB7" w14:textId="77777777" w:rsidR="00F94434" w:rsidRDefault="00F94434" w:rsidP="00F94434">
      <w:pPr>
        <w:ind w:left="720"/>
        <w:rPr>
          <w:b/>
        </w:rPr>
      </w:pPr>
    </w:p>
    <w:p w14:paraId="08B9CC23" w14:textId="71144534" w:rsidR="00F94434" w:rsidRDefault="00F94434" w:rsidP="0078699C">
      <w:pPr>
        <w:numPr>
          <w:ilvl w:val="0"/>
          <w:numId w:val="1"/>
        </w:numPr>
        <w:ind w:left="720" w:hanging="270"/>
        <w:rPr>
          <w:b/>
        </w:rPr>
      </w:pPr>
      <w:r w:rsidRPr="00F94434">
        <w:rPr>
          <w:b/>
        </w:rPr>
        <w:t>Is the funding requested by a governmental or non-profit organization?</w:t>
      </w:r>
    </w:p>
    <w:p w14:paraId="3BBF0138" w14:textId="77777777" w:rsidR="00541484" w:rsidRPr="00363C9C" w:rsidRDefault="00541484" w:rsidP="00541484">
      <w:pPr>
        <w:ind w:left="720"/>
        <w:rPr>
          <w:b/>
        </w:rPr>
      </w:pPr>
    </w:p>
    <w:p w14:paraId="66BA957D" w14:textId="47173232" w:rsidR="00503FB7" w:rsidRDefault="00503FB7" w:rsidP="00503FB7">
      <w:pPr>
        <w:pStyle w:val="ListParagraph"/>
        <w:rPr>
          <w:b/>
        </w:rPr>
      </w:pPr>
    </w:p>
    <w:p w14:paraId="1DDB78D8" w14:textId="76348D9E" w:rsidR="00503FB7" w:rsidRDefault="00364279" w:rsidP="0078699C">
      <w:pPr>
        <w:numPr>
          <w:ilvl w:val="0"/>
          <w:numId w:val="1"/>
        </w:numPr>
        <w:ind w:left="720" w:hanging="270"/>
        <w:rPr>
          <w:b/>
        </w:rPr>
      </w:pPr>
      <w:r w:rsidRPr="00363C9C">
        <w:rPr>
          <w:b/>
        </w:rPr>
        <w:t>Requested Amount</w:t>
      </w:r>
      <w:r w:rsidR="00281204" w:rsidRPr="00363C9C">
        <w:rPr>
          <w:b/>
        </w:rPr>
        <w:t xml:space="preserve">: </w:t>
      </w:r>
    </w:p>
    <w:p w14:paraId="5929D883" w14:textId="77777777" w:rsidR="00541484" w:rsidRPr="00363C9C" w:rsidRDefault="00541484" w:rsidP="00541484">
      <w:pPr>
        <w:ind w:left="720"/>
        <w:rPr>
          <w:b/>
        </w:rPr>
      </w:pPr>
    </w:p>
    <w:p w14:paraId="6D8BBAD2" w14:textId="77777777" w:rsidR="00364279" w:rsidRPr="00363C9C" w:rsidRDefault="00364279" w:rsidP="00364279">
      <w:pPr>
        <w:pStyle w:val="ListParagraph"/>
        <w:rPr>
          <w:b/>
        </w:rPr>
      </w:pPr>
    </w:p>
    <w:p w14:paraId="550DBB84" w14:textId="73A76630" w:rsidR="0078699C" w:rsidRDefault="0078699C" w:rsidP="0078699C">
      <w:pPr>
        <w:numPr>
          <w:ilvl w:val="0"/>
          <w:numId w:val="1"/>
        </w:numPr>
        <w:ind w:left="720" w:hanging="270"/>
        <w:rPr>
          <w:b/>
        </w:rPr>
      </w:pPr>
      <w:r w:rsidRPr="00363C9C">
        <w:rPr>
          <w:b/>
        </w:rPr>
        <w:t>Subcommittee</w:t>
      </w:r>
      <w:r w:rsidR="00281204" w:rsidRPr="00363C9C">
        <w:rPr>
          <w:b/>
        </w:rPr>
        <w:t xml:space="preserve">: </w:t>
      </w:r>
      <w:r w:rsidRPr="00363C9C">
        <w:rPr>
          <w:b/>
        </w:rPr>
        <w:t xml:space="preserve"> </w:t>
      </w:r>
    </w:p>
    <w:p w14:paraId="6CC98791" w14:textId="77777777" w:rsidR="00541484" w:rsidRDefault="00541484" w:rsidP="00541484">
      <w:pPr>
        <w:pStyle w:val="ListParagraph"/>
        <w:rPr>
          <w:b/>
        </w:rPr>
      </w:pPr>
    </w:p>
    <w:p w14:paraId="0ADFA95F" w14:textId="77777777" w:rsidR="0078699C" w:rsidRPr="00363C9C" w:rsidRDefault="0078699C" w:rsidP="0078699C">
      <w:pPr>
        <w:ind w:left="720" w:hanging="270"/>
        <w:rPr>
          <w:b/>
        </w:rPr>
      </w:pPr>
    </w:p>
    <w:p w14:paraId="41716300" w14:textId="4F3FF7A4" w:rsidR="0078699C" w:rsidRDefault="0078699C" w:rsidP="0078699C">
      <w:pPr>
        <w:numPr>
          <w:ilvl w:val="0"/>
          <w:numId w:val="1"/>
        </w:numPr>
        <w:ind w:left="720" w:hanging="270"/>
        <w:rPr>
          <w:b/>
        </w:rPr>
      </w:pPr>
      <w:r w:rsidRPr="00363C9C">
        <w:rPr>
          <w:b/>
        </w:rPr>
        <w:t>Agency</w:t>
      </w:r>
      <w:r w:rsidR="00D25347">
        <w:rPr>
          <w:b/>
        </w:rPr>
        <w:t>/Bureau</w:t>
      </w:r>
      <w:r w:rsidRPr="00363C9C">
        <w:rPr>
          <w:b/>
        </w:rPr>
        <w:t xml:space="preserve">: </w:t>
      </w:r>
    </w:p>
    <w:p w14:paraId="127CFB30" w14:textId="77777777" w:rsidR="000C0ADA" w:rsidRDefault="000C0ADA" w:rsidP="000C0ADA">
      <w:pPr>
        <w:ind w:left="720"/>
        <w:rPr>
          <w:b/>
        </w:rPr>
      </w:pPr>
    </w:p>
    <w:p w14:paraId="35EFC766" w14:textId="0A9321BD" w:rsidR="0078699C" w:rsidRPr="000C0ADA" w:rsidRDefault="000C0ADA" w:rsidP="00FC3226">
      <w:pPr>
        <w:numPr>
          <w:ilvl w:val="0"/>
          <w:numId w:val="1"/>
        </w:numPr>
        <w:ind w:left="720" w:hanging="270"/>
        <w:rPr>
          <w:b/>
        </w:rPr>
      </w:pPr>
      <w:r w:rsidRPr="000C0ADA">
        <w:rPr>
          <w:b/>
        </w:rPr>
        <w:t xml:space="preserve">Account/Program: </w:t>
      </w:r>
    </w:p>
    <w:p w14:paraId="1F091662" w14:textId="77777777" w:rsidR="00BD3525" w:rsidRPr="00363C9C" w:rsidRDefault="00BD3525" w:rsidP="0078699C">
      <w:pPr>
        <w:ind w:left="720" w:hanging="270"/>
        <w:rPr>
          <w:b/>
        </w:rPr>
      </w:pPr>
    </w:p>
    <w:p w14:paraId="439093FA" w14:textId="77777777" w:rsidR="00F94434" w:rsidRDefault="0078699C" w:rsidP="00F94434">
      <w:pPr>
        <w:numPr>
          <w:ilvl w:val="0"/>
          <w:numId w:val="1"/>
        </w:numPr>
        <w:ind w:left="720" w:hanging="270"/>
        <w:rPr>
          <w:b/>
        </w:rPr>
      </w:pPr>
      <w:r w:rsidRPr="00363C9C">
        <w:rPr>
          <w:b/>
        </w:rPr>
        <w:t>Description</w:t>
      </w:r>
      <w:r w:rsidR="005038B6" w:rsidRPr="00363C9C">
        <w:rPr>
          <w:b/>
        </w:rPr>
        <w:t xml:space="preserve"> and Justification</w:t>
      </w:r>
      <w:r w:rsidRPr="00363C9C">
        <w:rPr>
          <w:b/>
        </w:rPr>
        <w:t xml:space="preserve"> of </w:t>
      </w:r>
      <w:r w:rsidR="008C31A2" w:rsidRPr="00363C9C">
        <w:rPr>
          <w:b/>
        </w:rPr>
        <w:t>Request</w:t>
      </w:r>
      <w:r w:rsidR="00DD6F07" w:rsidRPr="00363C9C">
        <w:rPr>
          <w:b/>
        </w:rPr>
        <w:t>:</w:t>
      </w:r>
    </w:p>
    <w:p w14:paraId="1C89BFFB" w14:textId="77777777" w:rsidR="00F94434" w:rsidRDefault="00F94434" w:rsidP="00F94434">
      <w:pPr>
        <w:pStyle w:val="ListParagraph"/>
        <w:rPr>
          <w:b/>
        </w:rPr>
      </w:pPr>
    </w:p>
    <w:p w14:paraId="0EBAC3A8" w14:textId="278F67DF" w:rsidR="00256965" w:rsidRDefault="00256965" w:rsidP="00F94434">
      <w:pPr>
        <w:numPr>
          <w:ilvl w:val="0"/>
          <w:numId w:val="1"/>
        </w:numPr>
        <w:ind w:left="720" w:hanging="270"/>
        <w:rPr>
          <w:b/>
        </w:rPr>
      </w:pPr>
      <w:r w:rsidRPr="00F94434">
        <w:rPr>
          <w:b/>
        </w:rPr>
        <w:t>Federal Authorization Law:</w:t>
      </w:r>
    </w:p>
    <w:p w14:paraId="42311BA4" w14:textId="77777777" w:rsidR="00F1745E" w:rsidRDefault="00F1745E" w:rsidP="00F1745E">
      <w:pPr>
        <w:pStyle w:val="ListParagraph"/>
        <w:rPr>
          <w:b/>
        </w:rPr>
      </w:pPr>
    </w:p>
    <w:p w14:paraId="4F4FC478" w14:textId="496813D7" w:rsidR="00F1745E" w:rsidRPr="00F94434" w:rsidRDefault="00F1745E" w:rsidP="00F94434">
      <w:pPr>
        <w:numPr>
          <w:ilvl w:val="0"/>
          <w:numId w:val="1"/>
        </w:numPr>
        <w:ind w:left="720" w:hanging="270"/>
        <w:rPr>
          <w:b/>
        </w:rPr>
      </w:pPr>
      <w:r w:rsidRPr="00F1745E">
        <w:rPr>
          <w:b/>
        </w:rPr>
        <w:t>Can the project obligate all appropriated funds within 12 months after enactment?:</w:t>
      </w:r>
    </w:p>
    <w:p w14:paraId="5BF0EF87" w14:textId="4521F67E" w:rsidR="00BD3525" w:rsidRPr="00363C9C" w:rsidRDefault="00BD3525" w:rsidP="0078699C">
      <w:pPr>
        <w:ind w:left="720"/>
        <w:rPr>
          <w:b/>
        </w:rPr>
      </w:pPr>
    </w:p>
    <w:p w14:paraId="42FA218E" w14:textId="77777777" w:rsidR="00BD3525" w:rsidRPr="00363C9C" w:rsidRDefault="00BD3525" w:rsidP="0078699C">
      <w:pPr>
        <w:ind w:left="720"/>
        <w:rPr>
          <w:b/>
        </w:rPr>
      </w:pPr>
    </w:p>
    <w:p w14:paraId="6F202613" w14:textId="3CA17899" w:rsidR="00BA65CA" w:rsidRDefault="00065216" w:rsidP="00D24589">
      <w:pPr>
        <w:numPr>
          <w:ilvl w:val="0"/>
          <w:numId w:val="1"/>
        </w:numPr>
        <w:ind w:left="720" w:hanging="270"/>
        <w:rPr>
          <w:b/>
        </w:rPr>
      </w:pPr>
      <w:r w:rsidRPr="00D24589">
        <w:rPr>
          <w:b/>
        </w:rPr>
        <w:lastRenderedPageBreak/>
        <w:t>Community Support? (</w:t>
      </w:r>
      <w:r w:rsidR="00FC2364" w:rsidRPr="00D24589">
        <w:rPr>
          <w:b/>
        </w:rPr>
        <w:t>Y/N - Must have demonstrated community support. See below for details and examples.)</w:t>
      </w:r>
    </w:p>
    <w:p w14:paraId="199C6D10" w14:textId="77777777" w:rsidR="00D24589" w:rsidRPr="00D24589" w:rsidRDefault="00D24589" w:rsidP="00D24589">
      <w:pPr>
        <w:ind w:left="720"/>
        <w:rPr>
          <w:b/>
        </w:rPr>
      </w:pPr>
    </w:p>
    <w:p w14:paraId="2BFDD83B" w14:textId="445D199D" w:rsidR="00D24589" w:rsidRDefault="00D24589" w:rsidP="00D24589">
      <w:pPr>
        <w:ind w:left="450"/>
        <w:rPr>
          <w:b/>
        </w:rPr>
      </w:pPr>
    </w:p>
    <w:p w14:paraId="57784950" w14:textId="77777777" w:rsidR="00D24589" w:rsidRPr="00BA65CA" w:rsidRDefault="00D24589" w:rsidP="00D24589">
      <w:pPr>
        <w:numPr>
          <w:ilvl w:val="0"/>
          <w:numId w:val="1"/>
        </w:numPr>
        <w:ind w:left="720" w:hanging="270"/>
        <w:rPr>
          <w:b/>
        </w:rPr>
      </w:pPr>
      <w:r w:rsidRPr="00BA65CA">
        <w:rPr>
          <w:b/>
        </w:rPr>
        <w:t xml:space="preserve">Priority (if submitting more than one):  </w:t>
      </w:r>
    </w:p>
    <w:p w14:paraId="42AC6F21" w14:textId="362879B1" w:rsidR="00D24589" w:rsidRPr="00D24589" w:rsidRDefault="00D24589" w:rsidP="00D24589">
      <w:pPr>
        <w:rPr>
          <w:b/>
        </w:rPr>
      </w:pPr>
    </w:p>
    <w:p w14:paraId="1C5AF657" w14:textId="77777777" w:rsidR="00BA65CA" w:rsidRDefault="00BA65CA" w:rsidP="00BA65CA">
      <w:pPr>
        <w:ind w:left="720"/>
        <w:rPr>
          <w:b/>
        </w:rPr>
      </w:pPr>
    </w:p>
    <w:p w14:paraId="12A2286F" w14:textId="77777777" w:rsidR="00BD3525" w:rsidRDefault="00BD3525" w:rsidP="00BD3525">
      <w:pPr>
        <w:rPr>
          <w:rFonts w:ascii="Calibri" w:hAnsi="Calibri"/>
          <w:b/>
        </w:rPr>
      </w:pPr>
    </w:p>
    <w:p w14:paraId="71209CFA" w14:textId="0BEF4FCF" w:rsidR="00FC5BA9" w:rsidRDefault="000A752A" w:rsidP="000A752A">
      <w:pPr>
        <w:spacing w:line="360" w:lineRule="auto"/>
      </w:pPr>
      <w:r>
        <w:rPr>
          <w:b/>
          <w:bCs/>
        </w:rPr>
        <w:t>Community Project Funding Requirements:</w:t>
      </w:r>
    </w:p>
    <w:p w14:paraId="774AC9C6" w14:textId="0B2B9869" w:rsidR="00B1656F" w:rsidRDefault="00B1656F" w:rsidP="0078699C"/>
    <w:p w14:paraId="1B12D9D2" w14:textId="2579A742" w:rsidR="00EA1946" w:rsidRDefault="000A752A" w:rsidP="0078699C">
      <w:r>
        <w:t xml:space="preserve">The </w:t>
      </w:r>
      <w:r w:rsidR="00F44094" w:rsidRPr="00F44094">
        <w:t>House Committee on Appropriations is accepting Community Project Funding (CPF) requests from Members of the U.S. House of Representatives for Fiscal Year 202</w:t>
      </w:r>
      <w:r w:rsidR="00586F89">
        <w:t>7</w:t>
      </w:r>
      <w:r w:rsidR="00F44094" w:rsidRPr="00F44094">
        <w:t xml:space="preserve">. This is in addition to the standard programmatic and language-based requests. Each </w:t>
      </w:r>
      <w:r w:rsidR="00064BDE">
        <w:t>m</w:t>
      </w:r>
      <w:r w:rsidR="00F44094" w:rsidRPr="00F44094">
        <w:t xml:space="preserve">ember is limited to no more than </w:t>
      </w:r>
      <w:r w:rsidR="00586F89">
        <w:t>20</w:t>
      </w:r>
      <w:r w:rsidR="00F44094" w:rsidRPr="00F44094">
        <w:t xml:space="preserve"> Community Project Funding requests across all subcommittees for FY202</w:t>
      </w:r>
      <w:r w:rsidR="00154C5F">
        <w:t>7</w:t>
      </w:r>
      <w:r w:rsidR="00F44094" w:rsidRPr="00F44094">
        <w:t xml:space="preserve">. The funding process will be highly selective and there is no guarantee that any of the requested projects will be funded. </w:t>
      </w:r>
    </w:p>
    <w:p w14:paraId="1D903A3F" w14:textId="77777777" w:rsidR="00EA1946" w:rsidRDefault="00EA1946" w:rsidP="0078699C"/>
    <w:p w14:paraId="2282A1C7" w14:textId="55C34F01" w:rsidR="00B1656F" w:rsidRDefault="00F44094" w:rsidP="0078699C">
      <w:pPr>
        <w:rPr>
          <w:u w:val="single"/>
        </w:rPr>
      </w:pPr>
      <w:r w:rsidRPr="006C55C0">
        <w:rPr>
          <w:u w:val="single"/>
        </w:rPr>
        <w:t>The FY202</w:t>
      </w:r>
      <w:r w:rsidR="00154C5F">
        <w:rPr>
          <w:u w:val="single"/>
        </w:rPr>
        <w:t>7</w:t>
      </w:r>
      <w:r w:rsidRPr="006C55C0">
        <w:rPr>
          <w:u w:val="single"/>
        </w:rPr>
        <w:t xml:space="preserve"> CPF process has a limited scope</w:t>
      </w:r>
      <w:r w:rsidR="00524210">
        <w:rPr>
          <w:u w:val="single"/>
        </w:rPr>
        <w:t xml:space="preserve">, </w:t>
      </w:r>
      <w:r w:rsidR="00EA1946" w:rsidRPr="006C55C0">
        <w:rPr>
          <w:u w:val="single"/>
        </w:rPr>
        <w:t>must have a federal nexus</w:t>
      </w:r>
      <w:r w:rsidR="006C55C0" w:rsidRPr="006C55C0">
        <w:rPr>
          <w:u w:val="single"/>
        </w:rPr>
        <w:t xml:space="preserve"> tied to a federal authorization law,</w:t>
      </w:r>
      <w:r w:rsidR="0068384A">
        <w:rPr>
          <w:u w:val="single"/>
        </w:rPr>
        <w:t xml:space="preserve"> must follow </w:t>
      </w:r>
      <w:r w:rsidR="00D917F7">
        <w:rPr>
          <w:u w:val="single"/>
        </w:rPr>
        <w:t>good stewardship requirements (like cost-share or audit requirements),</w:t>
      </w:r>
      <w:r w:rsidRPr="006C55C0">
        <w:rPr>
          <w:u w:val="single"/>
        </w:rPr>
        <w:t xml:space="preserve"> and eligible accounts </w:t>
      </w:r>
      <w:r w:rsidR="00CF1B48">
        <w:rPr>
          <w:u w:val="single"/>
        </w:rPr>
        <w:t xml:space="preserve">are </w:t>
      </w:r>
      <w:r w:rsidRPr="006C55C0">
        <w:rPr>
          <w:u w:val="single"/>
        </w:rPr>
        <w:t>restricted to those listed in the table below</w:t>
      </w:r>
      <w:r w:rsidR="008C31A2" w:rsidRPr="006C55C0">
        <w:rPr>
          <w:u w:val="single"/>
        </w:rPr>
        <w:t>.</w:t>
      </w:r>
    </w:p>
    <w:p w14:paraId="19F8B18E" w14:textId="74C053BF" w:rsidR="00EA5C66" w:rsidRDefault="00EA5C66" w:rsidP="0078699C">
      <w:pPr>
        <w:rPr>
          <w:u w:val="single"/>
        </w:rPr>
      </w:pPr>
    </w:p>
    <w:p w14:paraId="1159CB50" w14:textId="5CADF74A" w:rsidR="00EA5C66" w:rsidRPr="00EA5C66" w:rsidRDefault="00EA5C66" w:rsidP="0078699C">
      <w:r>
        <w:t xml:space="preserve">Further, each Subcommittee has released specific guidelines for projects under its jurisdiction. </w:t>
      </w:r>
      <w:r w:rsidR="00952E4D">
        <w:t xml:space="preserve">Specific Subcommittee guidance can be found </w:t>
      </w:r>
      <w:hyperlink r:id="rId8" w:history="1">
        <w:r w:rsidR="00952E4D" w:rsidRPr="00154C5F">
          <w:rPr>
            <w:rStyle w:val="Hyperlink"/>
          </w:rPr>
          <w:t>HERE</w:t>
        </w:r>
      </w:hyperlink>
      <w:r w:rsidR="00952E4D" w:rsidRPr="005C19CF">
        <w:t>.</w:t>
      </w:r>
    </w:p>
    <w:p w14:paraId="39A5740B" w14:textId="1B61ABDB" w:rsidR="00F44094" w:rsidRDefault="00F44094" w:rsidP="0078699C"/>
    <w:p w14:paraId="7AE5E7DD" w14:textId="4DDFEEE0" w:rsidR="00F44094" w:rsidRDefault="00F44094" w:rsidP="00F44094">
      <w:pPr>
        <w:rPr>
          <w:b/>
          <w:bCs/>
        </w:rPr>
      </w:pPr>
      <w:r w:rsidRPr="00F44094">
        <w:rPr>
          <w:b/>
          <w:bCs/>
        </w:rPr>
        <w:t>Please note:</w:t>
      </w:r>
    </w:p>
    <w:p w14:paraId="22DBF140" w14:textId="77777777" w:rsidR="000A752A" w:rsidRPr="00F44094" w:rsidRDefault="000A752A" w:rsidP="00F44094"/>
    <w:p w14:paraId="60FD10C1" w14:textId="1A2E668E" w:rsidR="00F44094" w:rsidRPr="00F44094" w:rsidRDefault="008C31A2" w:rsidP="00F44094">
      <w:pPr>
        <w:numPr>
          <w:ilvl w:val="0"/>
          <w:numId w:val="2"/>
        </w:numPr>
      </w:pPr>
      <w:r>
        <w:t>Rep. Carter</w:t>
      </w:r>
      <w:r w:rsidR="00F44094" w:rsidRPr="00F44094">
        <w:t> </w:t>
      </w:r>
      <w:r w:rsidR="00F44094" w:rsidRPr="00F44094">
        <w:rPr>
          <w:b/>
          <w:bCs/>
        </w:rPr>
        <w:t>CANNOT </w:t>
      </w:r>
      <w:r w:rsidR="00F44094" w:rsidRPr="00F44094">
        <w:t xml:space="preserve">accept CPF requests for projects outside of </w:t>
      </w:r>
      <w:r>
        <w:t xml:space="preserve">Georgia. </w:t>
      </w:r>
    </w:p>
    <w:p w14:paraId="6778B113" w14:textId="76154996" w:rsidR="00F44094" w:rsidRPr="00F44094" w:rsidRDefault="00F44094" w:rsidP="00F44094">
      <w:pPr>
        <w:numPr>
          <w:ilvl w:val="0"/>
          <w:numId w:val="2"/>
        </w:numPr>
      </w:pPr>
      <w:r w:rsidRPr="00F44094">
        <w:t xml:space="preserve">All projects must meet relevant statutory and administrative criteria for funding through the grant program under which it is </w:t>
      </w:r>
      <w:r w:rsidR="007C73C8" w:rsidRPr="00F44094">
        <w:t>submitted.</w:t>
      </w:r>
    </w:p>
    <w:p w14:paraId="1C2E1480" w14:textId="31DE80A9" w:rsidR="00F44094" w:rsidRPr="00F44094" w:rsidRDefault="00F44094" w:rsidP="00F44094">
      <w:pPr>
        <w:numPr>
          <w:ilvl w:val="0"/>
          <w:numId w:val="2"/>
        </w:numPr>
      </w:pPr>
      <w:r w:rsidRPr="00F44094">
        <w:t xml:space="preserve">A request submitted to </w:t>
      </w:r>
      <w:r w:rsidR="007C73C8">
        <w:t>Rep. Carter</w:t>
      </w:r>
      <w:r w:rsidRPr="00F44094">
        <w:t xml:space="preserve"> does </w:t>
      </w:r>
      <w:r w:rsidRPr="00F44094">
        <w:rPr>
          <w:b/>
          <w:bCs/>
        </w:rPr>
        <w:t>NOT </w:t>
      </w:r>
      <w:r w:rsidRPr="00F44094">
        <w:t>guarantee the project will be selected, and the selection of a project for formal submission does </w:t>
      </w:r>
      <w:r w:rsidRPr="00F44094">
        <w:rPr>
          <w:b/>
          <w:bCs/>
        </w:rPr>
        <w:t>NOT</w:t>
      </w:r>
      <w:r w:rsidRPr="00F44094">
        <w:t> guarantee it will be funded by the Appropriations Committee</w:t>
      </w:r>
      <w:r w:rsidR="007C73C8">
        <w:t>.</w:t>
      </w:r>
    </w:p>
    <w:p w14:paraId="2ED529E0" w14:textId="3FFAA537" w:rsidR="00F44094" w:rsidRPr="00F44094" w:rsidRDefault="00F44094" w:rsidP="00F44094">
      <w:pPr>
        <w:numPr>
          <w:ilvl w:val="0"/>
          <w:numId w:val="2"/>
        </w:numPr>
      </w:pPr>
      <w:r w:rsidRPr="00F44094">
        <w:t>The Committee will </w:t>
      </w:r>
      <w:r w:rsidRPr="00F44094">
        <w:rPr>
          <w:b/>
          <w:bCs/>
        </w:rPr>
        <w:t>NOT</w:t>
      </w:r>
      <w:r w:rsidRPr="00F44094">
        <w:t> provide cost-share waivers and grantees are legally responsible for meeting the non-federal cost share requirements and all other applicable grant criteria</w:t>
      </w:r>
      <w:r w:rsidR="007C73C8">
        <w:t>.</w:t>
      </w:r>
    </w:p>
    <w:p w14:paraId="3145D447" w14:textId="77777777" w:rsidR="005D0146" w:rsidRDefault="005D0146" w:rsidP="00F44094"/>
    <w:p w14:paraId="14D11538" w14:textId="1CEB83DB" w:rsidR="004F1955" w:rsidRDefault="00F44094" w:rsidP="00747841">
      <w:pPr>
        <w:rPr>
          <w:b/>
          <w:bCs/>
        </w:rPr>
      </w:pPr>
      <w:r w:rsidRPr="00505349">
        <w:rPr>
          <w:b/>
          <w:bCs/>
        </w:rPr>
        <w:t xml:space="preserve">The posted deadline for submitting project requests to </w:t>
      </w:r>
      <w:r w:rsidR="005D0146" w:rsidRPr="00505349">
        <w:rPr>
          <w:b/>
          <w:bCs/>
        </w:rPr>
        <w:t>Rep. Carter</w:t>
      </w:r>
      <w:r w:rsidRPr="00505349">
        <w:rPr>
          <w:b/>
          <w:bCs/>
        </w:rPr>
        <w:t xml:space="preserve"> </w:t>
      </w:r>
      <w:r w:rsidR="005D0146" w:rsidRPr="00505349">
        <w:rPr>
          <w:b/>
          <w:bCs/>
        </w:rPr>
        <w:t>is</w:t>
      </w:r>
      <w:r w:rsidRPr="00505349">
        <w:rPr>
          <w:b/>
          <w:bCs/>
        </w:rPr>
        <w:t xml:space="preserve"> </w:t>
      </w:r>
      <w:r w:rsidR="00021659">
        <w:rPr>
          <w:b/>
          <w:bCs/>
        </w:rPr>
        <w:t xml:space="preserve">one </w:t>
      </w:r>
      <w:r w:rsidR="00F5370B">
        <w:rPr>
          <w:b/>
          <w:bCs/>
        </w:rPr>
        <w:t>March 6</w:t>
      </w:r>
      <w:r w:rsidR="00F5370B" w:rsidRPr="00F5370B">
        <w:rPr>
          <w:b/>
          <w:bCs/>
          <w:vertAlign w:val="superscript"/>
        </w:rPr>
        <w:t>th</w:t>
      </w:r>
      <w:r w:rsidR="00F5370B">
        <w:rPr>
          <w:b/>
          <w:bCs/>
        </w:rPr>
        <w:t>, 2026</w:t>
      </w:r>
    </w:p>
    <w:p w14:paraId="7471105F" w14:textId="77777777" w:rsidR="004F1955" w:rsidRDefault="004F1955" w:rsidP="00747841">
      <w:pPr>
        <w:rPr>
          <w:b/>
          <w:bCs/>
        </w:rPr>
      </w:pPr>
    </w:p>
    <w:p w14:paraId="19439D40" w14:textId="3427C303" w:rsidR="00747841" w:rsidRPr="00747841" w:rsidRDefault="00747841" w:rsidP="00747841">
      <w:pPr>
        <w:rPr>
          <w:b/>
          <w:bCs/>
        </w:rPr>
      </w:pPr>
      <w:r w:rsidRPr="00747841">
        <w:rPr>
          <w:b/>
          <w:bCs/>
        </w:rPr>
        <w:t>Eligible Entities &amp; Projects</w:t>
      </w:r>
    </w:p>
    <w:p w14:paraId="00B03555" w14:textId="01AE18DE" w:rsidR="00C91F0B" w:rsidRDefault="00747841" w:rsidP="00747841">
      <w:r w:rsidRPr="00747841">
        <w:t xml:space="preserve">Only state and local government entities, public institutions, and </w:t>
      </w:r>
      <w:r w:rsidR="002C289B">
        <w:t xml:space="preserve">certain </w:t>
      </w:r>
      <w:r w:rsidRPr="00747841">
        <w:t>non-profit entities are eligible to submit and receive funding through CPF. Funding cannot be directed to for-profit entities and will not include waivers for State or local match requirements. While matching funds do not have to be in-hand prior to the request, requesting entities must have a plan to meet such requirements for the project to be viable. Additionally, each submission must be for FY202</w:t>
      </w:r>
      <w:r w:rsidR="00154C5F">
        <w:t>7</w:t>
      </w:r>
      <w:r w:rsidRPr="00747841">
        <w:t xml:space="preserve"> only and cannot include multi-year funding requests. </w:t>
      </w:r>
    </w:p>
    <w:p w14:paraId="64EBD351" w14:textId="77777777" w:rsidR="00C91F0B" w:rsidRDefault="00C91F0B" w:rsidP="00747841"/>
    <w:p w14:paraId="51F4590B" w14:textId="29E8E3CD" w:rsidR="00747841" w:rsidRPr="00747841" w:rsidRDefault="00747841" w:rsidP="00747841">
      <w:r w:rsidRPr="00747841">
        <w:t>The Committee will only consider projects with demonstrated</w:t>
      </w:r>
      <w:r w:rsidR="00953880">
        <w:t xml:space="preserve"> merit and</w:t>
      </w:r>
      <w:r w:rsidRPr="00747841">
        <w:t xml:space="preserve"> community support in the form </w:t>
      </w:r>
      <w:r w:rsidR="00C91F0B" w:rsidRPr="00747841">
        <w:t>of</w:t>
      </w:r>
      <w:r w:rsidRPr="00747841">
        <w:t xml:space="preserve"> letters from local elected officials; press articles highlighting need; support from newspaper editorial boards; mentions on State intended use plans, community development plans, or other publicly available planning documents; resolutions passed by city councils or boards; etc.</w:t>
      </w:r>
    </w:p>
    <w:p w14:paraId="2C66A982" w14:textId="77777777" w:rsidR="00837BFA" w:rsidRDefault="00837BFA" w:rsidP="00747841">
      <w:pPr>
        <w:rPr>
          <w:b/>
          <w:bCs/>
        </w:rPr>
      </w:pPr>
    </w:p>
    <w:p w14:paraId="7E116F45" w14:textId="77777777" w:rsidR="00837BFA" w:rsidRDefault="00837BFA" w:rsidP="00747841">
      <w:pPr>
        <w:rPr>
          <w:b/>
          <w:bCs/>
        </w:rPr>
      </w:pPr>
    </w:p>
    <w:p w14:paraId="0E0D55E9" w14:textId="77777777" w:rsidR="00F5370B" w:rsidRDefault="00F5370B" w:rsidP="00747841">
      <w:pPr>
        <w:rPr>
          <w:b/>
          <w:bCs/>
        </w:rPr>
      </w:pPr>
    </w:p>
    <w:p w14:paraId="6DF850D9" w14:textId="7DE6ADDD" w:rsidR="00747841" w:rsidRPr="00747841" w:rsidRDefault="00747841" w:rsidP="00747841">
      <w:pPr>
        <w:rPr>
          <w:b/>
          <w:bCs/>
        </w:rPr>
      </w:pPr>
      <w:r w:rsidRPr="00747841">
        <w:rPr>
          <w:b/>
          <w:bCs/>
        </w:rPr>
        <w:lastRenderedPageBreak/>
        <w:t>Eligible Accounts by Subcommittee</w:t>
      </w:r>
    </w:p>
    <w:p w14:paraId="6A428572" w14:textId="05637AFC" w:rsidR="00747841" w:rsidRPr="003816D2" w:rsidRDefault="00747841" w:rsidP="00747841">
      <w:hyperlink r:id="rId9" w:history="1">
        <w:r w:rsidRPr="008417BB">
          <w:rPr>
            <w:rStyle w:val="Hyperlink"/>
          </w:rPr>
          <w:t xml:space="preserve">Descriptions of eligible accounts can be found </w:t>
        </w:r>
        <w:r w:rsidR="003816D2" w:rsidRPr="008417BB">
          <w:rPr>
            <w:rStyle w:val="Hyperlink"/>
          </w:rPr>
          <w:t xml:space="preserve">under each subcommittee guidance </w:t>
        </w:r>
        <w:r w:rsidRPr="008417BB">
          <w:rPr>
            <w:rStyle w:val="Hyperlink"/>
          </w:rPr>
          <w:t>here</w:t>
        </w:r>
      </w:hyperlink>
      <w:r w:rsidRPr="003816D2">
        <w:t>.</w:t>
      </w:r>
    </w:p>
    <w:p w14:paraId="7C43BC5C" w14:textId="388F67CB" w:rsidR="00747841" w:rsidRDefault="00747841" w:rsidP="00747841"/>
    <w:p w14:paraId="2E92E7FC" w14:textId="77777777" w:rsidR="008417BB" w:rsidRDefault="008417BB" w:rsidP="00747841"/>
    <w:p w14:paraId="5B7F8484" w14:textId="1E5A1131" w:rsidR="00181EEE" w:rsidRDefault="00181EEE" w:rsidP="00181EEE">
      <w:pPr>
        <w:rPr>
          <w:b/>
          <w:bCs/>
        </w:rPr>
      </w:pPr>
      <w:r w:rsidRPr="00181EEE">
        <w:rPr>
          <w:b/>
          <w:bCs/>
        </w:rPr>
        <w:t>Accounts</w:t>
      </w:r>
      <w:r w:rsidR="00154C5F">
        <w:rPr>
          <w:b/>
          <w:bCs/>
        </w:rPr>
        <w:t>:</w:t>
      </w:r>
    </w:p>
    <w:p w14:paraId="6CEADF95" w14:textId="77777777" w:rsidR="00154C5F" w:rsidRPr="00181EEE" w:rsidRDefault="00154C5F" w:rsidP="00181EEE">
      <w:pPr>
        <w:rPr>
          <w:b/>
          <w:bCs/>
        </w:rPr>
      </w:pPr>
    </w:p>
    <w:p w14:paraId="460BAE25" w14:textId="77777777" w:rsidR="00181EEE" w:rsidRPr="00181EEE" w:rsidRDefault="00181EEE" w:rsidP="00181EEE">
      <w:pPr>
        <w:rPr>
          <w:b/>
          <w:bCs/>
        </w:rPr>
      </w:pPr>
      <w:r w:rsidRPr="00181EEE">
        <w:rPr>
          <w:b/>
          <w:bCs/>
        </w:rPr>
        <w:t xml:space="preserve">Agriculture, Rural Development, Food and Drug Administration, and Related Agencies </w:t>
      </w:r>
    </w:p>
    <w:p w14:paraId="49249463" w14:textId="77777777" w:rsidR="00181EEE" w:rsidRPr="00181EEE" w:rsidRDefault="00181EEE" w:rsidP="00181EEE">
      <w:pPr>
        <w:rPr>
          <w:b/>
          <w:bCs/>
        </w:rPr>
      </w:pPr>
      <w:r w:rsidRPr="00181EEE">
        <w:rPr>
          <w:b/>
          <w:bCs/>
        </w:rPr>
        <w:t xml:space="preserve">Department of Agriculture–Farm Production and Conservation Programs </w:t>
      </w:r>
    </w:p>
    <w:p w14:paraId="1B5D76BB" w14:textId="37E2DA41" w:rsidR="00181EEE" w:rsidRPr="00181EEE" w:rsidRDefault="00181EEE" w:rsidP="00DA56EC">
      <w:pPr>
        <w:pStyle w:val="ListParagraph"/>
        <w:numPr>
          <w:ilvl w:val="0"/>
          <w:numId w:val="35"/>
        </w:numPr>
      </w:pPr>
      <w:r w:rsidRPr="00181EEE">
        <w:t>Natural Resources Conservation Service (Conservation Operations)</w:t>
      </w:r>
    </w:p>
    <w:p w14:paraId="6BA09276" w14:textId="77777777" w:rsidR="00181EEE" w:rsidRPr="00181EEE" w:rsidRDefault="00181EEE" w:rsidP="00181EEE">
      <w:pPr>
        <w:rPr>
          <w:b/>
          <w:bCs/>
        </w:rPr>
      </w:pPr>
    </w:p>
    <w:p w14:paraId="0A1FB15B" w14:textId="77777777" w:rsidR="00181EEE" w:rsidRPr="00181EEE" w:rsidRDefault="00181EEE" w:rsidP="00181EEE">
      <w:pPr>
        <w:rPr>
          <w:b/>
          <w:bCs/>
        </w:rPr>
      </w:pPr>
      <w:r w:rsidRPr="00181EEE">
        <w:rPr>
          <w:b/>
          <w:bCs/>
        </w:rPr>
        <w:t xml:space="preserve">Department of Agriculture–Research, Education, and Economics </w:t>
      </w:r>
    </w:p>
    <w:p w14:paraId="7CE3A687" w14:textId="3181D39E" w:rsidR="00181EEE" w:rsidRPr="00181EEE" w:rsidRDefault="00181EEE" w:rsidP="00DA56EC">
      <w:pPr>
        <w:pStyle w:val="ListParagraph"/>
        <w:numPr>
          <w:ilvl w:val="0"/>
          <w:numId w:val="34"/>
        </w:numPr>
      </w:pPr>
      <w:r w:rsidRPr="00181EEE">
        <w:t>Agricultural Research Service (Buildings and Facilities)</w:t>
      </w:r>
    </w:p>
    <w:p w14:paraId="44788B45" w14:textId="77777777" w:rsidR="00181EEE" w:rsidRPr="00181EEE" w:rsidRDefault="00181EEE" w:rsidP="00181EEE">
      <w:pPr>
        <w:rPr>
          <w:b/>
          <w:bCs/>
        </w:rPr>
      </w:pPr>
    </w:p>
    <w:p w14:paraId="5F83A437" w14:textId="77777777" w:rsidR="00181EEE" w:rsidRPr="00181EEE" w:rsidRDefault="00181EEE" w:rsidP="00181EEE">
      <w:pPr>
        <w:rPr>
          <w:b/>
          <w:bCs/>
        </w:rPr>
      </w:pPr>
      <w:r w:rsidRPr="00181EEE">
        <w:rPr>
          <w:b/>
          <w:bCs/>
        </w:rPr>
        <w:t xml:space="preserve">Department of Agriculture–Rural Development </w:t>
      </w:r>
    </w:p>
    <w:p w14:paraId="583FBD20" w14:textId="6CC05EB8" w:rsidR="00181EEE" w:rsidRPr="00181EEE" w:rsidRDefault="00181EEE" w:rsidP="00DA56EC">
      <w:pPr>
        <w:pStyle w:val="ListParagraph"/>
        <w:numPr>
          <w:ilvl w:val="0"/>
          <w:numId w:val="33"/>
        </w:numPr>
      </w:pPr>
      <w:r w:rsidRPr="00181EEE">
        <w:t>Rural Housing Service (Community Facilities)</w:t>
      </w:r>
    </w:p>
    <w:p w14:paraId="6EE40B7F" w14:textId="381F95E0" w:rsidR="00181EEE" w:rsidRPr="00181EEE" w:rsidRDefault="00181EEE" w:rsidP="00DA56EC">
      <w:pPr>
        <w:pStyle w:val="ListParagraph"/>
        <w:numPr>
          <w:ilvl w:val="0"/>
          <w:numId w:val="33"/>
        </w:numPr>
      </w:pPr>
      <w:r w:rsidRPr="00181EEE">
        <w:t>Rural Utilities Service (Distance Learning and Telemedicine Grants)</w:t>
      </w:r>
    </w:p>
    <w:p w14:paraId="3D9A058B" w14:textId="63686CB7" w:rsidR="00181EEE" w:rsidRPr="00181EEE" w:rsidRDefault="00181EEE" w:rsidP="00DA56EC">
      <w:pPr>
        <w:pStyle w:val="ListParagraph"/>
        <w:numPr>
          <w:ilvl w:val="0"/>
          <w:numId w:val="33"/>
        </w:numPr>
      </w:pPr>
      <w:r w:rsidRPr="00181EEE">
        <w:t>Rural Utilities Service (Rural Water and Waste Disposal Grants)</w:t>
      </w:r>
    </w:p>
    <w:p w14:paraId="58D36974" w14:textId="77777777" w:rsidR="00181EEE" w:rsidRPr="00181EEE" w:rsidRDefault="00181EEE" w:rsidP="00181EEE">
      <w:pPr>
        <w:rPr>
          <w:b/>
          <w:bCs/>
        </w:rPr>
      </w:pPr>
    </w:p>
    <w:p w14:paraId="41817DAD" w14:textId="77777777" w:rsidR="00181EEE" w:rsidRPr="00181EEE" w:rsidRDefault="00181EEE" w:rsidP="00181EEE">
      <w:pPr>
        <w:rPr>
          <w:b/>
          <w:bCs/>
        </w:rPr>
      </w:pPr>
      <w:r w:rsidRPr="00181EEE">
        <w:rPr>
          <w:b/>
          <w:bCs/>
        </w:rPr>
        <w:t xml:space="preserve">Commerce, Justice, Science, and Related Agencies </w:t>
      </w:r>
    </w:p>
    <w:p w14:paraId="1FBF3D53" w14:textId="77777777" w:rsidR="00181EEE" w:rsidRPr="00181EEE" w:rsidRDefault="00181EEE" w:rsidP="00181EEE">
      <w:pPr>
        <w:rPr>
          <w:b/>
          <w:bCs/>
        </w:rPr>
      </w:pPr>
      <w:r w:rsidRPr="00181EEE">
        <w:rPr>
          <w:b/>
          <w:bCs/>
        </w:rPr>
        <w:t xml:space="preserve">Department of Commerce </w:t>
      </w:r>
    </w:p>
    <w:p w14:paraId="06A06D13" w14:textId="767FBD3E" w:rsidR="00181EEE" w:rsidRPr="00CA5470" w:rsidRDefault="00181EEE" w:rsidP="00CA5470">
      <w:pPr>
        <w:pStyle w:val="ListParagraph"/>
        <w:numPr>
          <w:ilvl w:val="0"/>
          <w:numId w:val="32"/>
        </w:numPr>
      </w:pPr>
      <w:r w:rsidRPr="00CA5470">
        <w:t>NIST—Scientific and Technical Research</w:t>
      </w:r>
    </w:p>
    <w:p w14:paraId="53853629" w14:textId="2386693B" w:rsidR="00181EEE" w:rsidRPr="00CA5470" w:rsidRDefault="00181EEE" w:rsidP="00CA5470">
      <w:pPr>
        <w:pStyle w:val="ListParagraph"/>
        <w:numPr>
          <w:ilvl w:val="0"/>
          <w:numId w:val="32"/>
        </w:numPr>
        <w:rPr>
          <w:b/>
          <w:bCs/>
        </w:rPr>
      </w:pPr>
      <w:r w:rsidRPr="00CA5470">
        <w:t>NOAA—Coastal Zone Management</w:t>
      </w:r>
    </w:p>
    <w:p w14:paraId="387BAEF1" w14:textId="77777777" w:rsidR="00181EEE" w:rsidRPr="00181EEE" w:rsidRDefault="00181EEE" w:rsidP="00181EEE">
      <w:pPr>
        <w:rPr>
          <w:b/>
          <w:bCs/>
        </w:rPr>
      </w:pPr>
    </w:p>
    <w:p w14:paraId="7BF32A8A" w14:textId="77777777" w:rsidR="00181EEE" w:rsidRPr="00181EEE" w:rsidRDefault="00181EEE" w:rsidP="00181EEE">
      <w:pPr>
        <w:rPr>
          <w:b/>
          <w:bCs/>
        </w:rPr>
      </w:pPr>
      <w:r w:rsidRPr="00181EEE">
        <w:rPr>
          <w:b/>
          <w:bCs/>
        </w:rPr>
        <w:t xml:space="preserve">Department of Justice </w:t>
      </w:r>
    </w:p>
    <w:p w14:paraId="3AB3EBEA" w14:textId="3F78858B" w:rsidR="00181EEE" w:rsidRPr="00181EEE" w:rsidRDefault="00181EEE" w:rsidP="00CA5470">
      <w:pPr>
        <w:pStyle w:val="ListParagraph"/>
        <w:numPr>
          <w:ilvl w:val="0"/>
          <w:numId w:val="31"/>
        </w:numPr>
      </w:pPr>
      <w:r w:rsidRPr="00181EEE">
        <w:t>COPS Technology and Equipment</w:t>
      </w:r>
    </w:p>
    <w:p w14:paraId="236E4C8C" w14:textId="2A1C613D" w:rsidR="00181EEE" w:rsidRPr="00181EEE" w:rsidRDefault="008417BB" w:rsidP="00CA5470">
      <w:pPr>
        <w:pStyle w:val="ListParagraph"/>
        <w:numPr>
          <w:ilvl w:val="0"/>
          <w:numId w:val="31"/>
        </w:numPr>
      </w:pPr>
      <w:r w:rsidRPr="008417BB">
        <w:t>Byrne Justice Assistance Grants (Byrne)</w:t>
      </w:r>
    </w:p>
    <w:p w14:paraId="597B56D9" w14:textId="77777777" w:rsidR="00181EEE" w:rsidRPr="00181EEE" w:rsidRDefault="00181EEE" w:rsidP="00181EEE">
      <w:pPr>
        <w:rPr>
          <w:b/>
          <w:bCs/>
        </w:rPr>
      </w:pPr>
    </w:p>
    <w:p w14:paraId="6BBFA150" w14:textId="77777777" w:rsidR="00181EEE" w:rsidRPr="00181EEE" w:rsidRDefault="00181EEE" w:rsidP="00181EEE">
      <w:pPr>
        <w:rPr>
          <w:b/>
          <w:bCs/>
        </w:rPr>
      </w:pPr>
      <w:r w:rsidRPr="00181EEE">
        <w:rPr>
          <w:b/>
          <w:bCs/>
        </w:rPr>
        <w:t xml:space="preserve">National Aeronautics and Space Administration </w:t>
      </w:r>
    </w:p>
    <w:p w14:paraId="319C7C24" w14:textId="0E910B4C" w:rsidR="00181EEE" w:rsidRPr="00181EEE" w:rsidRDefault="00181EEE" w:rsidP="00CA5470">
      <w:pPr>
        <w:pStyle w:val="ListParagraph"/>
        <w:numPr>
          <w:ilvl w:val="0"/>
          <w:numId w:val="30"/>
        </w:numPr>
      </w:pPr>
      <w:r w:rsidRPr="00181EEE">
        <w:t>Safety, Security, and Mission Services</w:t>
      </w:r>
    </w:p>
    <w:p w14:paraId="5B533124" w14:textId="77777777" w:rsidR="00181EEE" w:rsidRPr="00181EEE" w:rsidRDefault="00181EEE" w:rsidP="00181EEE">
      <w:pPr>
        <w:rPr>
          <w:b/>
          <w:bCs/>
        </w:rPr>
      </w:pPr>
    </w:p>
    <w:p w14:paraId="21911789" w14:textId="77777777" w:rsidR="00181EEE" w:rsidRPr="00181EEE" w:rsidRDefault="00181EEE" w:rsidP="00181EEE">
      <w:pPr>
        <w:rPr>
          <w:b/>
          <w:bCs/>
        </w:rPr>
      </w:pPr>
      <w:r w:rsidRPr="00181EEE">
        <w:rPr>
          <w:b/>
          <w:bCs/>
        </w:rPr>
        <w:t xml:space="preserve">Energy and Water Development </w:t>
      </w:r>
    </w:p>
    <w:p w14:paraId="564093FF" w14:textId="77777777" w:rsidR="00181EEE" w:rsidRPr="00181EEE" w:rsidRDefault="00181EEE" w:rsidP="00181EEE">
      <w:pPr>
        <w:rPr>
          <w:b/>
          <w:bCs/>
        </w:rPr>
      </w:pPr>
      <w:r w:rsidRPr="00181EEE">
        <w:rPr>
          <w:b/>
          <w:bCs/>
        </w:rPr>
        <w:t xml:space="preserve">Army Corps of Engineers (Civil Works) </w:t>
      </w:r>
    </w:p>
    <w:p w14:paraId="067A8471" w14:textId="06C30574" w:rsidR="00181EEE" w:rsidRPr="00181EEE" w:rsidRDefault="00181EEE" w:rsidP="00CA5470">
      <w:pPr>
        <w:pStyle w:val="ListParagraph"/>
        <w:numPr>
          <w:ilvl w:val="0"/>
          <w:numId w:val="29"/>
        </w:numPr>
      </w:pPr>
      <w:r w:rsidRPr="00181EEE">
        <w:t>Investigations</w:t>
      </w:r>
    </w:p>
    <w:p w14:paraId="25379E9F" w14:textId="02B4F8AE" w:rsidR="00181EEE" w:rsidRPr="00181EEE" w:rsidRDefault="00181EEE" w:rsidP="00CA5470">
      <w:pPr>
        <w:pStyle w:val="ListParagraph"/>
        <w:numPr>
          <w:ilvl w:val="0"/>
          <w:numId w:val="29"/>
        </w:numPr>
      </w:pPr>
      <w:r w:rsidRPr="00181EEE">
        <w:t>Construction</w:t>
      </w:r>
    </w:p>
    <w:p w14:paraId="61CCFCBF" w14:textId="73B4CDE6" w:rsidR="00181EEE" w:rsidRPr="00181EEE" w:rsidRDefault="00181EEE" w:rsidP="00CA5470">
      <w:pPr>
        <w:pStyle w:val="ListParagraph"/>
        <w:numPr>
          <w:ilvl w:val="0"/>
          <w:numId w:val="29"/>
        </w:numPr>
      </w:pPr>
      <w:r w:rsidRPr="00181EEE">
        <w:t>Mississippi River and Tributaries</w:t>
      </w:r>
    </w:p>
    <w:p w14:paraId="10091411" w14:textId="7A4BF494" w:rsidR="00181EEE" w:rsidRPr="00181EEE" w:rsidRDefault="00181EEE" w:rsidP="00CA5470">
      <w:pPr>
        <w:pStyle w:val="ListParagraph"/>
        <w:numPr>
          <w:ilvl w:val="0"/>
          <w:numId w:val="29"/>
        </w:numPr>
      </w:pPr>
      <w:r w:rsidRPr="00181EEE">
        <w:t>Operation and Maintenance</w:t>
      </w:r>
    </w:p>
    <w:p w14:paraId="47537A23" w14:textId="77777777" w:rsidR="00181EEE" w:rsidRPr="00181EEE" w:rsidRDefault="00181EEE" w:rsidP="00181EEE">
      <w:pPr>
        <w:rPr>
          <w:b/>
          <w:bCs/>
        </w:rPr>
      </w:pPr>
    </w:p>
    <w:p w14:paraId="68815FC3" w14:textId="77777777" w:rsidR="00181EEE" w:rsidRPr="00181EEE" w:rsidRDefault="00181EEE" w:rsidP="00181EEE">
      <w:pPr>
        <w:rPr>
          <w:b/>
          <w:bCs/>
        </w:rPr>
      </w:pPr>
      <w:r w:rsidRPr="00181EEE">
        <w:rPr>
          <w:b/>
          <w:bCs/>
        </w:rPr>
        <w:t xml:space="preserve">Department of the Interior/Bureau of Reclamation </w:t>
      </w:r>
    </w:p>
    <w:p w14:paraId="4643ADE1" w14:textId="7886928D" w:rsidR="00181EEE" w:rsidRPr="00E914AA" w:rsidRDefault="00181EEE" w:rsidP="00E914AA">
      <w:pPr>
        <w:pStyle w:val="ListParagraph"/>
        <w:numPr>
          <w:ilvl w:val="0"/>
          <w:numId w:val="28"/>
        </w:numPr>
        <w:rPr>
          <w:b/>
          <w:bCs/>
        </w:rPr>
      </w:pPr>
      <w:r w:rsidRPr="00181EEE">
        <w:t>Water and Related Resources</w:t>
      </w:r>
    </w:p>
    <w:p w14:paraId="2D727C1D" w14:textId="77777777" w:rsidR="00181EEE" w:rsidRPr="00181EEE" w:rsidRDefault="00181EEE" w:rsidP="00181EEE">
      <w:pPr>
        <w:rPr>
          <w:b/>
          <w:bCs/>
        </w:rPr>
      </w:pPr>
    </w:p>
    <w:p w14:paraId="1C10232D" w14:textId="77777777" w:rsidR="00181EEE" w:rsidRPr="00181EEE" w:rsidRDefault="00181EEE" w:rsidP="00181EEE">
      <w:pPr>
        <w:rPr>
          <w:b/>
          <w:bCs/>
        </w:rPr>
      </w:pPr>
      <w:r w:rsidRPr="00181EEE">
        <w:rPr>
          <w:b/>
          <w:bCs/>
        </w:rPr>
        <w:t xml:space="preserve">Homeland Security </w:t>
      </w:r>
    </w:p>
    <w:p w14:paraId="3222497E" w14:textId="77777777" w:rsidR="00181EEE" w:rsidRPr="00181EEE" w:rsidRDefault="00181EEE" w:rsidP="00181EEE">
      <w:pPr>
        <w:rPr>
          <w:b/>
          <w:bCs/>
        </w:rPr>
      </w:pPr>
      <w:r w:rsidRPr="00181EEE">
        <w:rPr>
          <w:b/>
          <w:bCs/>
        </w:rPr>
        <w:t xml:space="preserve">Federal Emergency Management Agency </w:t>
      </w:r>
    </w:p>
    <w:p w14:paraId="686A3FF0" w14:textId="69BB302F" w:rsidR="00181EEE" w:rsidRPr="00181EEE" w:rsidRDefault="00181EEE" w:rsidP="00E914AA">
      <w:pPr>
        <w:pStyle w:val="ListParagraph"/>
        <w:numPr>
          <w:ilvl w:val="0"/>
          <w:numId w:val="27"/>
        </w:numPr>
      </w:pPr>
      <w:r w:rsidRPr="00181EEE">
        <w:t xml:space="preserve">Federal Assistance—Emergency Ops. Centers </w:t>
      </w:r>
    </w:p>
    <w:p w14:paraId="4F23B9DF" w14:textId="339E02DD" w:rsidR="00181EEE" w:rsidRPr="00181EEE" w:rsidRDefault="00181EEE" w:rsidP="00E914AA">
      <w:pPr>
        <w:pStyle w:val="ListParagraph"/>
        <w:numPr>
          <w:ilvl w:val="0"/>
          <w:numId w:val="27"/>
        </w:numPr>
      </w:pPr>
      <w:r w:rsidRPr="00E914AA">
        <w:t>F</w:t>
      </w:r>
      <w:r w:rsidRPr="00181EEE">
        <w:t xml:space="preserve">ederal Assistance—Pre-Disaster Mitigation </w:t>
      </w:r>
    </w:p>
    <w:p w14:paraId="289E7821" w14:textId="77777777" w:rsidR="00181EEE" w:rsidRPr="00181EEE" w:rsidRDefault="00181EEE" w:rsidP="00181EEE">
      <w:pPr>
        <w:rPr>
          <w:b/>
          <w:bCs/>
        </w:rPr>
      </w:pPr>
    </w:p>
    <w:p w14:paraId="627354D7" w14:textId="77777777" w:rsidR="00181EEE" w:rsidRPr="00181EEE" w:rsidRDefault="00181EEE" w:rsidP="00181EEE">
      <w:pPr>
        <w:rPr>
          <w:b/>
          <w:bCs/>
        </w:rPr>
      </w:pPr>
      <w:r w:rsidRPr="00181EEE">
        <w:rPr>
          <w:b/>
          <w:bCs/>
        </w:rPr>
        <w:t xml:space="preserve">Interior, Environment, and Related Agencies </w:t>
      </w:r>
    </w:p>
    <w:p w14:paraId="7D8AA78D" w14:textId="77777777" w:rsidR="00181EEE" w:rsidRPr="00181EEE" w:rsidRDefault="00181EEE" w:rsidP="00181EEE">
      <w:pPr>
        <w:rPr>
          <w:b/>
          <w:bCs/>
        </w:rPr>
      </w:pPr>
      <w:r w:rsidRPr="00181EEE">
        <w:rPr>
          <w:b/>
          <w:bCs/>
        </w:rPr>
        <w:t xml:space="preserve">Environmental Protection Agency </w:t>
      </w:r>
    </w:p>
    <w:p w14:paraId="4B4AB832" w14:textId="3083902E" w:rsidR="00181EEE" w:rsidRPr="00181EEE" w:rsidRDefault="00181EEE" w:rsidP="00181EEE">
      <w:pPr>
        <w:pStyle w:val="ListParagraph"/>
        <w:numPr>
          <w:ilvl w:val="0"/>
          <w:numId w:val="26"/>
        </w:numPr>
      </w:pPr>
      <w:r w:rsidRPr="00181EEE">
        <w:t xml:space="preserve">STAG—Clean Water State Revolving Fund </w:t>
      </w:r>
    </w:p>
    <w:p w14:paraId="0C892644" w14:textId="6E77AE29" w:rsidR="00181EEE" w:rsidRDefault="00181EEE" w:rsidP="00181EEE">
      <w:pPr>
        <w:pStyle w:val="ListParagraph"/>
        <w:numPr>
          <w:ilvl w:val="0"/>
          <w:numId w:val="26"/>
        </w:numPr>
      </w:pPr>
      <w:r w:rsidRPr="00181EEE">
        <w:t xml:space="preserve">STAG—Drinking Water State Revolving Fund </w:t>
      </w:r>
    </w:p>
    <w:p w14:paraId="155346D3" w14:textId="77777777" w:rsidR="008417BB" w:rsidRDefault="008417BB" w:rsidP="008417BB"/>
    <w:p w14:paraId="3BECA2D1" w14:textId="77777777" w:rsidR="008417BB" w:rsidRDefault="008417BB" w:rsidP="008417BB">
      <w:pPr>
        <w:rPr>
          <w:b/>
          <w:bCs/>
        </w:rPr>
      </w:pPr>
    </w:p>
    <w:p w14:paraId="4A5A48F4" w14:textId="10CDA2D6" w:rsidR="008417BB" w:rsidRDefault="008417BB" w:rsidP="008417BB">
      <w:pPr>
        <w:rPr>
          <w:b/>
          <w:bCs/>
        </w:rPr>
      </w:pPr>
      <w:r>
        <w:rPr>
          <w:b/>
          <w:bCs/>
        </w:rPr>
        <w:t>Labor, Health and Human Services, Education, and Related Agencies</w:t>
      </w:r>
    </w:p>
    <w:p w14:paraId="30FA63A6" w14:textId="2018E025" w:rsidR="008417BB" w:rsidRDefault="008417BB" w:rsidP="008417BB">
      <w:pPr>
        <w:rPr>
          <w:b/>
          <w:bCs/>
        </w:rPr>
      </w:pPr>
      <w:r>
        <w:rPr>
          <w:b/>
          <w:bCs/>
        </w:rPr>
        <w:t>Department of Health and Human Services</w:t>
      </w:r>
    </w:p>
    <w:p w14:paraId="5811A1DA" w14:textId="070CB4D9" w:rsidR="008417BB" w:rsidRPr="008417BB" w:rsidRDefault="008417BB" w:rsidP="008417BB">
      <w:pPr>
        <w:pStyle w:val="ListParagraph"/>
        <w:numPr>
          <w:ilvl w:val="0"/>
          <w:numId w:val="37"/>
        </w:numPr>
      </w:pPr>
      <w:r>
        <w:t>Health Resources and Services Administration</w:t>
      </w:r>
    </w:p>
    <w:p w14:paraId="048DB8DA" w14:textId="77777777" w:rsidR="00181EEE" w:rsidRPr="00181EEE" w:rsidRDefault="00181EEE" w:rsidP="00181EEE">
      <w:pPr>
        <w:rPr>
          <w:b/>
          <w:bCs/>
        </w:rPr>
      </w:pPr>
    </w:p>
    <w:p w14:paraId="4BF934DF" w14:textId="77777777" w:rsidR="00181EEE" w:rsidRPr="00181EEE" w:rsidRDefault="00181EEE" w:rsidP="00181EEE">
      <w:pPr>
        <w:rPr>
          <w:b/>
          <w:bCs/>
        </w:rPr>
      </w:pPr>
      <w:r w:rsidRPr="00181EEE">
        <w:rPr>
          <w:b/>
          <w:bCs/>
        </w:rPr>
        <w:t xml:space="preserve">Military Construction, Veterans Affairs, and Related Agencies </w:t>
      </w:r>
    </w:p>
    <w:p w14:paraId="326E3943" w14:textId="77777777" w:rsidR="00181EEE" w:rsidRPr="00181EEE" w:rsidRDefault="00181EEE" w:rsidP="00181EEE">
      <w:pPr>
        <w:pStyle w:val="ListParagraph"/>
        <w:numPr>
          <w:ilvl w:val="0"/>
          <w:numId w:val="23"/>
        </w:numPr>
      </w:pPr>
      <w:r w:rsidRPr="00181EEE">
        <w:t xml:space="preserve">Army </w:t>
      </w:r>
    </w:p>
    <w:p w14:paraId="4997888B" w14:textId="5D639D58" w:rsidR="00181EEE" w:rsidRDefault="00181EEE" w:rsidP="00181EEE">
      <w:pPr>
        <w:pStyle w:val="ListParagraph"/>
        <w:numPr>
          <w:ilvl w:val="0"/>
          <w:numId w:val="23"/>
        </w:numPr>
      </w:pPr>
      <w:r w:rsidRPr="00181EEE">
        <w:t xml:space="preserve">Army National Guard </w:t>
      </w:r>
      <w:r w:rsidR="008417BB">
        <w:t>Army Reserve</w:t>
      </w:r>
    </w:p>
    <w:p w14:paraId="64B3AB64" w14:textId="41831905" w:rsidR="008417BB" w:rsidRPr="00181EEE" w:rsidRDefault="007B4A40" w:rsidP="00181EEE">
      <w:pPr>
        <w:pStyle w:val="ListParagraph"/>
        <w:numPr>
          <w:ilvl w:val="0"/>
          <w:numId w:val="23"/>
        </w:numPr>
      </w:pPr>
      <w:r w:rsidRPr="007B4A40">
        <w:t>Navy &amp; Marine Corps Navy Reserve</w:t>
      </w:r>
    </w:p>
    <w:p w14:paraId="117958A8" w14:textId="549ABB60" w:rsidR="007B4A40" w:rsidRDefault="007B4A40" w:rsidP="007B4A40">
      <w:pPr>
        <w:pStyle w:val="ListParagraph"/>
        <w:numPr>
          <w:ilvl w:val="0"/>
          <w:numId w:val="23"/>
        </w:numPr>
      </w:pPr>
      <w:r w:rsidRPr="007B4A40">
        <w:t>Air Force and Space Force Air National Guard</w:t>
      </w:r>
    </w:p>
    <w:p w14:paraId="08FDBB74" w14:textId="08A3DD9C" w:rsidR="00181EEE" w:rsidRPr="00181EEE" w:rsidRDefault="00181EEE" w:rsidP="007B4A40">
      <w:pPr>
        <w:pStyle w:val="ListParagraph"/>
        <w:numPr>
          <w:ilvl w:val="0"/>
          <w:numId w:val="23"/>
        </w:numPr>
      </w:pPr>
      <w:r w:rsidRPr="00181EEE">
        <w:t xml:space="preserve">Air Force Reserve </w:t>
      </w:r>
    </w:p>
    <w:p w14:paraId="090D06B8" w14:textId="77777777" w:rsidR="00181EEE" w:rsidRPr="00181EEE" w:rsidRDefault="00181EEE" w:rsidP="00181EEE">
      <w:pPr>
        <w:pStyle w:val="ListParagraph"/>
        <w:numPr>
          <w:ilvl w:val="0"/>
          <w:numId w:val="23"/>
        </w:numPr>
      </w:pPr>
      <w:r w:rsidRPr="00181EEE">
        <w:t xml:space="preserve">DoD, Defense-Wide </w:t>
      </w:r>
    </w:p>
    <w:p w14:paraId="535F4AC2" w14:textId="77777777" w:rsidR="00181EEE" w:rsidRDefault="00181EEE" w:rsidP="00181EEE">
      <w:pPr>
        <w:rPr>
          <w:b/>
          <w:bCs/>
        </w:rPr>
      </w:pPr>
    </w:p>
    <w:p w14:paraId="53C76F73" w14:textId="35CEA366" w:rsidR="00181EEE" w:rsidRPr="00181EEE" w:rsidRDefault="00181EEE" w:rsidP="00181EEE">
      <w:pPr>
        <w:rPr>
          <w:b/>
          <w:bCs/>
        </w:rPr>
      </w:pPr>
      <w:r w:rsidRPr="00181EEE">
        <w:rPr>
          <w:b/>
          <w:bCs/>
        </w:rPr>
        <w:t xml:space="preserve">Transportation, and Housing and Urban Development, and Related Agencies </w:t>
      </w:r>
    </w:p>
    <w:p w14:paraId="250B67DE" w14:textId="77777777" w:rsidR="00181EEE" w:rsidRPr="00181EEE" w:rsidRDefault="00181EEE" w:rsidP="00181EEE">
      <w:pPr>
        <w:rPr>
          <w:b/>
          <w:bCs/>
        </w:rPr>
      </w:pPr>
      <w:r w:rsidRPr="00181EEE">
        <w:rPr>
          <w:b/>
          <w:bCs/>
        </w:rPr>
        <w:t xml:space="preserve">Department of Housing and Urban Development </w:t>
      </w:r>
    </w:p>
    <w:p w14:paraId="419C885D" w14:textId="58FF375D" w:rsidR="00181EEE" w:rsidRPr="00181EEE" w:rsidRDefault="007B4A40" w:rsidP="00181EEE">
      <w:pPr>
        <w:pStyle w:val="ListParagraph"/>
        <w:numPr>
          <w:ilvl w:val="0"/>
          <w:numId w:val="25"/>
        </w:numPr>
      </w:pPr>
      <w:r w:rsidRPr="007B4A40">
        <w:t>Community Development Fund – Economic Development Initiatives</w:t>
      </w:r>
    </w:p>
    <w:p w14:paraId="2D283406" w14:textId="77777777" w:rsidR="00181EEE" w:rsidRPr="00181EEE" w:rsidRDefault="00181EEE" w:rsidP="00181EEE">
      <w:pPr>
        <w:rPr>
          <w:b/>
          <w:bCs/>
        </w:rPr>
      </w:pPr>
    </w:p>
    <w:p w14:paraId="7A6094A8" w14:textId="77777777" w:rsidR="00181EEE" w:rsidRPr="00181EEE" w:rsidRDefault="00181EEE" w:rsidP="00181EEE">
      <w:pPr>
        <w:rPr>
          <w:b/>
          <w:bCs/>
        </w:rPr>
      </w:pPr>
      <w:r w:rsidRPr="00181EEE">
        <w:rPr>
          <w:b/>
          <w:bCs/>
        </w:rPr>
        <w:t xml:space="preserve">Department of Transportation </w:t>
      </w:r>
    </w:p>
    <w:p w14:paraId="6633E000" w14:textId="552BF0B1" w:rsidR="00181EEE" w:rsidRPr="00181EEE" w:rsidRDefault="00181EEE" w:rsidP="00181EEE">
      <w:pPr>
        <w:pStyle w:val="ListParagraph"/>
        <w:numPr>
          <w:ilvl w:val="0"/>
          <w:numId w:val="25"/>
        </w:numPr>
      </w:pPr>
      <w:r w:rsidRPr="00181EEE">
        <w:t xml:space="preserve">Airport Improvement Program </w:t>
      </w:r>
    </w:p>
    <w:p w14:paraId="6F253A49" w14:textId="3423BAA7" w:rsidR="00181EEE" w:rsidRPr="00181EEE" w:rsidRDefault="00181EEE" w:rsidP="00181EEE">
      <w:pPr>
        <w:pStyle w:val="ListParagraph"/>
        <w:numPr>
          <w:ilvl w:val="0"/>
          <w:numId w:val="25"/>
        </w:numPr>
      </w:pPr>
      <w:r w:rsidRPr="00181EEE">
        <w:t xml:space="preserve">Highway Infrastructure Projects </w:t>
      </w:r>
    </w:p>
    <w:p w14:paraId="0239FE01" w14:textId="29D00173" w:rsidR="00181EEE" w:rsidRPr="00181EEE" w:rsidRDefault="00181EEE" w:rsidP="00181EEE">
      <w:pPr>
        <w:pStyle w:val="ListParagraph"/>
        <w:numPr>
          <w:ilvl w:val="0"/>
          <w:numId w:val="25"/>
        </w:numPr>
      </w:pPr>
      <w:r w:rsidRPr="00181EEE">
        <w:t xml:space="preserve">Transit Infrastructure Projects </w:t>
      </w:r>
    </w:p>
    <w:p w14:paraId="05D22D08" w14:textId="0C63F56F" w:rsidR="00181EEE" w:rsidRPr="00181EEE" w:rsidRDefault="00181EEE" w:rsidP="00181EEE">
      <w:pPr>
        <w:pStyle w:val="ListParagraph"/>
        <w:numPr>
          <w:ilvl w:val="0"/>
          <w:numId w:val="25"/>
        </w:numPr>
      </w:pPr>
      <w:r w:rsidRPr="00181EEE">
        <w:t xml:space="preserve">Consolidated Rail Infrastructure and Safety Improvements </w:t>
      </w:r>
    </w:p>
    <w:p w14:paraId="6B163604" w14:textId="1FD97324" w:rsidR="00181EEE" w:rsidRPr="00181EEE" w:rsidRDefault="00181EEE" w:rsidP="00181EEE">
      <w:pPr>
        <w:pStyle w:val="ListParagraph"/>
        <w:numPr>
          <w:ilvl w:val="0"/>
          <w:numId w:val="25"/>
        </w:numPr>
      </w:pPr>
      <w:r w:rsidRPr="00181EEE">
        <w:t xml:space="preserve">Port Infrastructure Development Program </w:t>
      </w:r>
    </w:p>
    <w:p w14:paraId="4E232B6F" w14:textId="77777777" w:rsidR="00181EEE" w:rsidRPr="00181EEE" w:rsidRDefault="00181EEE" w:rsidP="00181EEE">
      <w:pPr>
        <w:rPr>
          <w:b/>
          <w:bCs/>
        </w:rPr>
      </w:pPr>
    </w:p>
    <w:p w14:paraId="364612EC" w14:textId="77777777" w:rsidR="00181EEE" w:rsidRPr="00181EEE" w:rsidRDefault="00181EEE" w:rsidP="00181EEE">
      <w:pPr>
        <w:rPr>
          <w:b/>
          <w:bCs/>
        </w:rPr>
      </w:pPr>
    </w:p>
    <w:p w14:paraId="3566B8E5" w14:textId="613C25B5" w:rsidR="00AB0878" w:rsidRPr="00AB0878" w:rsidRDefault="00AB0878" w:rsidP="00181EEE"/>
    <w:sectPr w:rsidR="00AB0878" w:rsidRPr="00AB0878" w:rsidSect="00F9789A">
      <w:pgSz w:w="12240" w:h="15840"/>
      <w:pgMar w:top="720" w:right="117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207"/>
    <w:multiLevelType w:val="hybridMultilevel"/>
    <w:tmpl w:val="0D8E4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E7586"/>
    <w:multiLevelType w:val="multilevel"/>
    <w:tmpl w:val="D558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30C26"/>
    <w:multiLevelType w:val="hybridMultilevel"/>
    <w:tmpl w:val="A3BE6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B738C"/>
    <w:multiLevelType w:val="hybridMultilevel"/>
    <w:tmpl w:val="0248C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42DDC"/>
    <w:multiLevelType w:val="hybridMultilevel"/>
    <w:tmpl w:val="21C4C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96766E"/>
    <w:multiLevelType w:val="multilevel"/>
    <w:tmpl w:val="77E0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154B0"/>
    <w:multiLevelType w:val="multilevel"/>
    <w:tmpl w:val="3AB4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A15C2"/>
    <w:multiLevelType w:val="hybridMultilevel"/>
    <w:tmpl w:val="729C6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47CB7"/>
    <w:multiLevelType w:val="hybridMultilevel"/>
    <w:tmpl w:val="96945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12A"/>
    <w:multiLevelType w:val="multilevel"/>
    <w:tmpl w:val="1BCA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101336"/>
    <w:multiLevelType w:val="multilevel"/>
    <w:tmpl w:val="5C2A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5092E"/>
    <w:multiLevelType w:val="multilevel"/>
    <w:tmpl w:val="9FE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1D0AD9"/>
    <w:multiLevelType w:val="multilevel"/>
    <w:tmpl w:val="BB1C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96A61"/>
    <w:multiLevelType w:val="hybridMultilevel"/>
    <w:tmpl w:val="C3E60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3E580F"/>
    <w:multiLevelType w:val="hybridMultilevel"/>
    <w:tmpl w:val="C53C0E10"/>
    <w:lvl w:ilvl="0" w:tplc="238656AE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710C02"/>
    <w:multiLevelType w:val="multilevel"/>
    <w:tmpl w:val="C1FE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3D267A"/>
    <w:multiLevelType w:val="hybridMultilevel"/>
    <w:tmpl w:val="ABA69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DD3880"/>
    <w:multiLevelType w:val="multilevel"/>
    <w:tmpl w:val="A7B4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5E06E8"/>
    <w:multiLevelType w:val="hybridMultilevel"/>
    <w:tmpl w:val="4B5A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752B6"/>
    <w:multiLevelType w:val="multilevel"/>
    <w:tmpl w:val="8F2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3770A1"/>
    <w:multiLevelType w:val="hybridMultilevel"/>
    <w:tmpl w:val="40661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C40266"/>
    <w:multiLevelType w:val="hybridMultilevel"/>
    <w:tmpl w:val="462A05E6"/>
    <w:lvl w:ilvl="0" w:tplc="30CEA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581DC2"/>
    <w:multiLevelType w:val="multilevel"/>
    <w:tmpl w:val="9A14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E97DE6"/>
    <w:multiLevelType w:val="multilevel"/>
    <w:tmpl w:val="5DBE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E624D3"/>
    <w:multiLevelType w:val="hybridMultilevel"/>
    <w:tmpl w:val="1C042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B24E0E"/>
    <w:multiLevelType w:val="hybridMultilevel"/>
    <w:tmpl w:val="76286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743C27"/>
    <w:multiLevelType w:val="multilevel"/>
    <w:tmpl w:val="C11A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182BFD"/>
    <w:multiLevelType w:val="hybridMultilevel"/>
    <w:tmpl w:val="843C5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FD3FCF"/>
    <w:multiLevelType w:val="hybridMultilevel"/>
    <w:tmpl w:val="49989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F9510F"/>
    <w:multiLevelType w:val="multilevel"/>
    <w:tmpl w:val="03E6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205105"/>
    <w:multiLevelType w:val="multilevel"/>
    <w:tmpl w:val="F724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EB17B8"/>
    <w:multiLevelType w:val="hybridMultilevel"/>
    <w:tmpl w:val="4D4A9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780BE2"/>
    <w:multiLevelType w:val="multilevel"/>
    <w:tmpl w:val="0CFA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FA7400"/>
    <w:multiLevelType w:val="multilevel"/>
    <w:tmpl w:val="CEFE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4F7F43"/>
    <w:multiLevelType w:val="multilevel"/>
    <w:tmpl w:val="13A2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200EFF"/>
    <w:multiLevelType w:val="hybridMultilevel"/>
    <w:tmpl w:val="21589D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30682D"/>
    <w:multiLevelType w:val="hybridMultilevel"/>
    <w:tmpl w:val="B6EC2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8898519">
    <w:abstractNumId w:val="35"/>
  </w:num>
  <w:num w:numId="2" w16cid:durableId="1717510053">
    <w:abstractNumId w:val="6"/>
  </w:num>
  <w:num w:numId="3" w16cid:durableId="786971077">
    <w:abstractNumId w:val="26"/>
  </w:num>
  <w:num w:numId="4" w16cid:durableId="166680867">
    <w:abstractNumId w:val="5"/>
  </w:num>
  <w:num w:numId="5" w16cid:durableId="1779526609">
    <w:abstractNumId w:val="10"/>
  </w:num>
  <w:num w:numId="6" w16cid:durableId="1938783405">
    <w:abstractNumId w:val="17"/>
  </w:num>
  <w:num w:numId="7" w16cid:durableId="1358694342">
    <w:abstractNumId w:val="19"/>
  </w:num>
  <w:num w:numId="8" w16cid:durableId="1932465797">
    <w:abstractNumId w:val="33"/>
  </w:num>
  <w:num w:numId="9" w16cid:durableId="390882347">
    <w:abstractNumId w:val="1"/>
  </w:num>
  <w:num w:numId="10" w16cid:durableId="620646909">
    <w:abstractNumId w:val="23"/>
  </w:num>
  <w:num w:numId="11" w16cid:durableId="482041975">
    <w:abstractNumId w:val="30"/>
  </w:num>
  <w:num w:numId="12" w16cid:durableId="205682642">
    <w:abstractNumId w:val="15"/>
  </w:num>
  <w:num w:numId="13" w16cid:durableId="610406050">
    <w:abstractNumId w:val="21"/>
  </w:num>
  <w:num w:numId="14" w16cid:durableId="42877726">
    <w:abstractNumId w:val="14"/>
  </w:num>
  <w:num w:numId="15" w16cid:durableId="1565989620">
    <w:abstractNumId w:val="22"/>
  </w:num>
  <w:num w:numId="16" w16cid:durableId="1001851272">
    <w:abstractNumId w:val="9"/>
  </w:num>
  <w:num w:numId="17" w16cid:durableId="1585921246">
    <w:abstractNumId w:val="32"/>
  </w:num>
  <w:num w:numId="18" w16cid:durableId="1113751214">
    <w:abstractNumId w:val="29"/>
  </w:num>
  <w:num w:numId="19" w16cid:durableId="863135442">
    <w:abstractNumId w:val="34"/>
  </w:num>
  <w:num w:numId="20" w16cid:durableId="1690833258">
    <w:abstractNumId w:val="12"/>
  </w:num>
  <w:num w:numId="21" w16cid:durableId="1230268295">
    <w:abstractNumId w:val="11"/>
  </w:num>
  <w:num w:numId="22" w16cid:durableId="1409882835">
    <w:abstractNumId w:val="7"/>
  </w:num>
  <w:num w:numId="23" w16cid:durableId="1760710153">
    <w:abstractNumId w:val="0"/>
  </w:num>
  <w:num w:numId="24" w16cid:durableId="41373895">
    <w:abstractNumId w:val="8"/>
  </w:num>
  <w:num w:numId="25" w16cid:durableId="1560633492">
    <w:abstractNumId w:val="24"/>
  </w:num>
  <w:num w:numId="26" w16cid:durableId="781072204">
    <w:abstractNumId w:val="3"/>
  </w:num>
  <w:num w:numId="27" w16cid:durableId="1341741608">
    <w:abstractNumId w:val="31"/>
  </w:num>
  <w:num w:numId="28" w16cid:durableId="1699970382">
    <w:abstractNumId w:val="28"/>
  </w:num>
  <w:num w:numId="29" w16cid:durableId="612321248">
    <w:abstractNumId w:val="16"/>
  </w:num>
  <w:num w:numId="30" w16cid:durableId="2115783697">
    <w:abstractNumId w:val="36"/>
  </w:num>
  <w:num w:numId="31" w16cid:durableId="717361484">
    <w:abstractNumId w:val="20"/>
  </w:num>
  <w:num w:numId="32" w16cid:durableId="1943802194">
    <w:abstractNumId w:val="13"/>
  </w:num>
  <w:num w:numId="33" w16cid:durableId="396320404">
    <w:abstractNumId w:val="4"/>
  </w:num>
  <w:num w:numId="34" w16cid:durableId="1223832304">
    <w:abstractNumId w:val="25"/>
  </w:num>
  <w:num w:numId="35" w16cid:durableId="1673801926">
    <w:abstractNumId w:val="27"/>
  </w:num>
  <w:num w:numId="36" w16cid:durableId="932056288">
    <w:abstractNumId w:val="18"/>
  </w:num>
  <w:num w:numId="37" w16cid:durableId="704869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E0"/>
    <w:rsid w:val="00021659"/>
    <w:rsid w:val="00064BDE"/>
    <w:rsid w:val="00065216"/>
    <w:rsid w:val="000707EC"/>
    <w:rsid w:val="000A4532"/>
    <w:rsid w:val="000A752A"/>
    <w:rsid w:val="000C0ADA"/>
    <w:rsid w:val="000F3BDB"/>
    <w:rsid w:val="0012417B"/>
    <w:rsid w:val="00154C5F"/>
    <w:rsid w:val="00172C71"/>
    <w:rsid w:val="00181EEE"/>
    <w:rsid w:val="001B6189"/>
    <w:rsid w:val="001F2903"/>
    <w:rsid w:val="00212CCC"/>
    <w:rsid w:val="002476E2"/>
    <w:rsid w:val="00256965"/>
    <w:rsid w:val="00281204"/>
    <w:rsid w:val="00295CDA"/>
    <w:rsid w:val="002C162C"/>
    <w:rsid w:val="002C289B"/>
    <w:rsid w:val="002C3AB1"/>
    <w:rsid w:val="002F0144"/>
    <w:rsid w:val="00310C31"/>
    <w:rsid w:val="00363C9C"/>
    <w:rsid w:val="00364279"/>
    <w:rsid w:val="003816D2"/>
    <w:rsid w:val="00490955"/>
    <w:rsid w:val="004F1955"/>
    <w:rsid w:val="005038B6"/>
    <w:rsid w:val="00503FB7"/>
    <w:rsid w:val="00505349"/>
    <w:rsid w:val="00524210"/>
    <w:rsid w:val="00541484"/>
    <w:rsid w:val="00582167"/>
    <w:rsid w:val="00586F89"/>
    <w:rsid w:val="005B4ACE"/>
    <w:rsid w:val="005B59FB"/>
    <w:rsid w:val="005C19CF"/>
    <w:rsid w:val="005D0146"/>
    <w:rsid w:val="00635D1A"/>
    <w:rsid w:val="0068384A"/>
    <w:rsid w:val="006A34DB"/>
    <w:rsid w:val="006A67E5"/>
    <w:rsid w:val="006C55C0"/>
    <w:rsid w:val="00712D4D"/>
    <w:rsid w:val="00747841"/>
    <w:rsid w:val="0076754F"/>
    <w:rsid w:val="0078699C"/>
    <w:rsid w:val="007976F7"/>
    <w:rsid w:val="007B4A40"/>
    <w:rsid w:val="007C73C8"/>
    <w:rsid w:val="007E6D1A"/>
    <w:rsid w:val="007F65F6"/>
    <w:rsid w:val="008178AD"/>
    <w:rsid w:val="00837BFA"/>
    <w:rsid w:val="008417BB"/>
    <w:rsid w:val="008C31A2"/>
    <w:rsid w:val="008C67C1"/>
    <w:rsid w:val="009032E0"/>
    <w:rsid w:val="00923A55"/>
    <w:rsid w:val="00952E4D"/>
    <w:rsid w:val="00953880"/>
    <w:rsid w:val="00965882"/>
    <w:rsid w:val="009823BB"/>
    <w:rsid w:val="00A36545"/>
    <w:rsid w:val="00A36A98"/>
    <w:rsid w:val="00A709F3"/>
    <w:rsid w:val="00A93452"/>
    <w:rsid w:val="00AA34B0"/>
    <w:rsid w:val="00AB0878"/>
    <w:rsid w:val="00AB4612"/>
    <w:rsid w:val="00AF7C63"/>
    <w:rsid w:val="00B074F9"/>
    <w:rsid w:val="00B07B53"/>
    <w:rsid w:val="00B1656F"/>
    <w:rsid w:val="00B17A09"/>
    <w:rsid w:val="00B24287"/>
    <w:rsid w:val="00BA65CA"/>
    <w:rsid w:val="00BD3525"/>
    <w:rsid w:val="00BF2664"/>
    <w:rsid w:val="00C030D8"/>
    <w:rsid w:val="00C0657E"/>
    <w:rsid w:val="00C13B4A"/>
    <w:rsid w:val="00C32ECA"/>
    <w:rsid w:val="00C674F6"/>
    <w:rsid w:val="00C87A1E"/>
    <w:rsid w:val="00C91F0B"/>
    <w:rsid w:val="00CA1F68"/>
    <w:rsid w:val="00CA5470"/>
    <w:rsid w:val="00CF1B48"/>
    <w:rsid w:val="00D24589"/>
    <w:rsid w:val="00D24F74"/>
    <w:rsid w:val="00D25347"/>
    <w:rsid w:val="00D9018A"/>
    <w:rsid w:val="00D917F7"/>
    <w:rsid w:val="00DA56EC"/>
    <w:rsid w:val="00DC0CF6"/>
    <w:rsid w:val="00DD6F07"/>
    <w:rsid w:val="00E0325A"/>
    <w:rsid w:val="00E32BB9"/>
    <w:rsid w:val="00E57E58"/>
    <w:rsid w:val="00E914AA"/>
    <w:rsid w:val="00EA1946"/>
    <w:rsid w:val="00EA5C66"/>
    <w:rsid w:val="00F1745E"/>
    <w:rsid w:val="00F1769C"/>
    <w:rsid w:val="00F44094"/>
    <w:rsid w:val="00F5370B"/>
    <w:rsid w:val="00F94434"/>
    <w:rsid w:val="00FC2364"/>
    <w:rsid w:val="00FC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C700B"/>
  <w15:chartTrackingRefBased/>
  <w15:docId w15:val="{68E3EF07-640C-418F-AEFA-37EB8118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99C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78699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478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8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55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ropriations.house.gov/news/press-releases/cole-releases-fy27-programmatic-language-and-community-project-funding-guidanc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propriations.house.gov/news/press-releases/cole-releases-fy27-programmatic-language-and-community-project-funding-guidanc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526F6D45C8403785D8F345C9331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C001-58EB-45D2-92AF-4400E7528942}"/>
      </w:docPartPr>
      <w:docPartBody>
        <w:p w:rsidR="00377EB2" w:rsidRDefault="00DD2D91" w:rsidP="00DD2D91">
          <w:pPr>
            <w:pStyle w:val="49526F6D45C8403785D8F345C9331300"/>
          </w:pPr>
          <w:r>
            <w:rPr>
              <w:rStyle w:val="PlaceholderText"/>
              <w:rFonts w:eastAsiaTheme="minorHAnsi"/>
            </w:rPr>
            <w:t>Name</w:t>
          </w:r>
        </w:p>
      </w:docPartBody>
    </w:docPart>
    <w:docPart>
      <w:docPartPr>
        <w:name w:val="78A75A11FAFB4528B4F41ADA6ABF1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52AD-16DB-40A4-BBCB-653608421DE6}"/>
      </w:docPartPr>
      <w:docPartBody>
        <w:p w:rsidR="00377EB2" w:rsidRDefault="00DD2D91" w:rsidP="00DD2D91">
          <w:pPr>
            <w:pStyle w:val="78A75A11FAFB4528B4F41ADA6ABF1832"/>
          </w:pPr>
          <w:r>
            <w:rPr>
              <w:rStyle w:val="PlaceholderText"/>
              <w:rFonts w:eastAsiaTheme="minorHAnsi"/>
            </w:rPr>
            <w:t>Organization</w:t>
          </w:r>
        </w:p>
      </w:docPartBody>
    </w:docPart>
    <w:docPart>
      <w:docPartPr>
        <w:name w:val="366CB4C4CDEA46519A4ABB1994450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D1BAD-6C02-49B3-B9CD-8E89B5B1DAAD}"/>
      </w:docPartPr>
      <w:docPartBody>
        <w:p w:rsidR="00377EB2" w:rsidRDefault="00DD2D91" w:rsidP="00DD2D91">
          <w:pPr>
            <w:pStyle w:val="366CB4C4CDEA46519A4ABB1994450EF4"/>
          </w:pPr>
          <w:r>
            <w:rPr>
              <w:rStyle w:val="PlaceholderText"/>
              <w:rFonts w:eastAsiaTheme="minorHAnsi"/>
            </w:rPr>
            <w:t>Email Address</w:t>
          </w:r>
        </w:p>
      </w:docPartBody>
    </w:docPart>
    <w:docPart>
      <w:docPartPr>
        <w:name w:val="8BE514A0D02C4F57A3DB5D996E23B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5FCE1-0B60-4503-89F5-2EE38FA874A3}"/>
      </w:docPartPr>
      <w:docPartBody>
        <w:p w:rsidR="00377EB2" w:rsidRDefault="00DD2D91" w:rsidP="00DD2D91">
          <w:pPr>
            <w:pStyle w:val="8BE514A0D02C4F57A3DB5D996E23B0BB"/>
          </w:pPr>
          <w:r>
            <w:rPr>
              <w:rStyle w:val="PlaceholderText"/>
              <w:rFonts w:eastAsiaTheme="minorHAnsi"/>
            </w:rPr>
            <w:t>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91"/>
    <w:rsid w:val="000329FF"/>
    <w:rsid w:val="00047FA9"/>
    <w:rsid w:val="000707EC"/>
    <w:rsid w:val="000A4532"/>
    <w:rsid w:val="000B34CC"/>
    <w:rsid w:val="0012417B"/>
    <w:rsid w:val="001E5BE5"/>
    <w:rsid w:val="00377EB2"/>
    <w:rsid w:val="003A32C2"/>
    <w:rsid w:val="00490955"/>
    <w:rsid w:val="005B4ACE"/>
    <w:rsid w:val="008C67C1"/>
    <w:rsid w:val="009823BB"/>
    <w:rsid w:val="00A93452"/>
    <w:rsid w:val="00D64662"/>
    <w:rsid w:val="00DD2D91"/>
    <w:rsid w:val="00E5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2D91"/>
    <w:rPr>
      <w:color w:val="808080"/>
    </w:rPr>
  </w:style>
  <w:style w:type="paragraph" w:customStyle="1" w:styleId="49526F6D45C8403785D8F345C9331300">
    <w:name w:val="49526F6D45C8403785D8F345C9331300"/>
    <w:rsid w:val="00DD2D91"/>
  </w:style>
  <w:style w:type="paragraph" w:customStyle="1" w:styleId="78A75A11FAFB4528B4F41ADA6ABF1832">
    <w:name w:val="78A75A11FAFB4528B4F41ADA6ABF1832"/>
    <w:rsid w:val="00DD2D91"/>
  </w:style>
  <w:style w:type="paragraph" w:customStyle="1" w:styleId="366CB4C4CDEA46519A4ABB1994450EF4">
    <w:name w:val="366CB4C4CDEA46519A4ABB1994450EF4"/>
    <w:rsid w:val="00DD2D91"/>
  </w:style>
  <w:style w:type="paragraph" w:customStyle="1" w:styleId="8BE514A0D02C4F57A3DB5D996E23B0BB">
    <w:name w:val="8BE514A0D02C4F57A3DB5D996E23B0BB"/>
    <w:rsid w:val="00DD2D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A4FBC-C044-4068-92D7-9FBD071A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House of Representatives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Tommy</dc:creator>
  <cp:keywords/>
  <dc:description/>
  <cp:lastModifiedBy>Hubbell, Matthew</cp:lastModifiedBy>
  <cp:revision>2</cp:revision>
  <dcterms:created xsi:type="dcterms:W3CDTF">2026-02-25T19:37:00Z</dcterms:created>
  <dcterms:modified xsi:type="dcterms:W3CDTF">2026-02-25T19:37:00Z</dcterms:modified>
</cp:coreProperties>
</file>